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02AB1" w14:textId="77777777" w:rsidR="004969FF" w:rsidRDefault="004969FF" w:rsidP="009C1DE4">
      <w:pPr>
        <w:suppressAutoHyphens/>
        <w:jc w:val="center"/>
        <w:rPr>
          <w:b/>
          <w:bCs/>
          <w:iCs/>
          <w:sz w:val="22"/>
          <w:szCs w:val="22"/>
        </w:rPr>
      </w:pPr>
    </w:p>
    <w:p w14:paraId="6095EC5E" w14:textId="77777777" w:rsidR="004969FF" w:rsidRPr="00BB3037" w:rsidRDefault="004969FF" w:rsidP="009C1DE4">
      <w:pPr>
        <w:suppressAutoHyphens/>
        <w:jc w:val="center"/>
        <w:rPr>
          <w:b/>
          <w:bCs/>
          <w:iCs/>
          <w:sz w:val="28"/>
          <w:szCs w:val="28"/>
        </w:rPr>
      </w:pPr>
    </w:p>
    <w:p w14:paraId="16F7F53C" w14:textId="25AF16B0" w:rsidR="006E1273" w:rsidRPr="002C15CF" w:rsidRDefault="00FA4A46" w:rsidP="006E1273">
      <w:pPr>
        <w:suppressAutoHyphens/>
        <w:overflowPunct/>
        <w:autoSpaceDE/>
        <w:autoSpaceDN/>
        <w:adjustRightInd/>
        <w:jc w:val="right"/>
        <w:textAlignment w:val="auto"/>
        <w:rPr>
          <w:b/>
          <w:bCs/>
          <w:iCs/>
          <w:sz w:val="24"/>
          <w:szCs w:val="24"/>
        </w:rPr>
      </w:pPr>
      <w:bookmarkStart w:id="0" w:name="_GoBack"/>
      <w:bookmarkEnd w:id="0"/>
      <w:r w:rsidRPr="002C15CF">
        <w:rPr>
          <w:b/>
          <w:bCs/>
          <w:iCs/>
          <w:sz w:val="24"/>
          <w:szCs w:val="24"/>
        </w:rPr>
        <w:t>1</w:t>
      </w:r>
      <w:r w:rsidR="006E1273" w:rsidRPr="002C15CF">
        <w:rPr>
          <w:b/>
          <w:bCs/>
          <w:iCs/>
          <w:sz w:val="24"/>
          <w:szCs w:val="24"/>
        </w:rPr>
        <w:t>. melléklet</w:t>
      </w:r>
    </w:p>
    <w:p w14:paraId="1369AFF6" w14:textId="58903992" w:rsidR="006E1273" w:rsidRPr="002C15CF" w:rsidRDefault="006E1273" w:rsidP="006E1273">
      <w:pPr>
        <w:suppressAutoHyphens/>
        <w:overflowPunct/>
        <w:autoSpaceDE/>
        <w:autoSpaceDN/>
        <w:adjustRightInd/>
        <w:jc w:val="right"/>
        <w:textAlignment w:val="auto"/>
        <w:rPr>
          <w:b/>
          <w:bCs/>
          <w:iCs/>
          <w:sz w:val="24"/>
          <w:szCs w:val="24"/>
        </w:rPr>
      </w:pPr>
    </w:p>
    <w:p w14:paraId="2FFD81A3" w14:textId="77777777" w:rsidR="006E1273" w:rsidRPr="002C15CF" w:rsidRDefault="006E1273" w:rsidP="006E1273">
      <w:pPr>
        <w:suppressAutoHyphens/>
        <w:overflowPunct/>
        <w:autoSpaceDE/>
        <w:autoSpaceDN/>
        <w:adjustRightInd/>
        <w:jc w:val="right"/>
        <w:textAlignment w:val="auto"/>
        <w:rPr>
          <w:b/>
          <w:bCs/>
          <w:iCs/>
          <w:sz w:val="24"/>
          <w:szCs w:val="24"/>
        </w:rPr>
      </w:pPr>
    </w:p>
    <w:p w14:paraId="00036040" w14:textId="47BA0F53" w:rsidR="0073029F" w:rsidRPr="002C15CF" w:rsidRDefault="005C31DF" w:rsidP="00191A78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ÚTTERVEZÉS</w:t>
      </w:r>
      <w:r w:rsidR="00DA72FD">
        <w:rPr>
          <w:b/>
          <w:bCs/>
          <w:iCs/>
          <w:sz w:val="24"/>
          <w:szCs w:val="24"/>
        </w:rPr>
        <w:t>I PROGRAM</w:t>
      </w:r>
    </w:p>
    <w:p w14:paraId="63D06CF6" w14:textId="0435DDDC" w:rsidR="00337268" w:rsidRPr="0074088B" w:rsidRDefault="00337268" w:rsidP="00395BBD">
      <w:pPr>
        <w:suppressAutoHyphens/>
        <w:overflowPunct/>
        <w:autoSpaceDE/>
        <w:autoSpaceDN/>
        <w:adjustRightInd/>
        <w:jc w:val="both"/>
        <w:textAlignment w:val="auto"/>
        <w:rPr>
          <w:iCs/>
          <w:sz w:val="22"/>
          <w:szCs w:val="22"/>
        </w:rPr>
      </w:pPr>
    </w:p>
    <w:p w14:paraId="33581FC4" w14:textId="5C802FFD" w:rsidR="00337268" w:rsidRDefault="00892496" w:rsidP="00337268">
      <w:pPr>
        <w:pStyle w:val="Listaszerbekezds"/>
        <w:numPr>
          <w:ilvl w:val="0"/>
          <w:numId w:val="3"/>
        </w:numPr>
        <w:suppressAutoHyphens/>
        <w:overflowPunct/>
        <w:autoSpaceDE/>
        <w:autoSpaceDN/>
        <w:adjustRightInd/>
        <w:jc w:val="both"/>
        <w:textAlignment w:val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VEGYES ELŐÍRÁSOK</w:t>
      </w:r>
    </w:p>
    <w:p w14:paraId="3BACE08C" w14:textId="1BBA3465" w:rsidR="005B778C" w:rsidRDefault="005B778C" w:rsidP="005B778C">
      <w:pPr>
        <w:suppressAutoHyphens/>
        <w:overflowPunct/>
        <w:autoSpaceDE/>
        <w:autoSpaceDN/>
        <w:adjustRightInd/>
        <w:jc w:val="both"/>
        <w:textAlignment w:val="auto"/>
        <w:rPr>
          <w:b/>
          <w:bCs/>
          <w:iCs/>
          <w:sz w:val="22"/>
          <w:szCs w:val="22"/>
        </w:rPr>
      </w:pPr>
    </w:p>
    <w:p w14:paraId="332B06A0" w14:textId="77777777" w:rsidR="005B778C" w:rsidRPr="009629AA" w:rsidRDefault="005B778C" w:rsidP="00A00550">
      <w:pPr>
        <w:ind w:left="567" w:hanging="142"/>
        <w:jc w:val="both"/>
        <w:rPr>
          <w:b/>
          <w:sz w:val="24"/>
          <w:szCs w:val="24"/>
          <w:u w:val="single"/>
        </w:rPr>
      </w:pPr>
      <w:r w:rsidRPr="009629AA">
        <w:rPr>
          <w:b/>
          <w:sz w:val="24"/>
          <w:szCs w:val="24"/>
          <w:u w:val="single"/>
        </w:rPr>
        <w:t>Tervezési feladat</w:t>
      </w:r>
      <w:r>
        <w:rPr>
          <w:b/>
          <w:sz w:val="24"/>
          <w:szCs w:val="24"/>
          <w:u w:val="single"/>
        </w:rPr>
        <w:t>:</w:t>
      </w:r>
      <w:r w:rsidRPr="009629AA">
        <w:rPr>
          <w:b/>
          <w:sz w:val="24"/>
          <w:szCs w:val="24"/>
          <w:u w:val="single"/>
        </w:rPr>
        <w:t xml:space="preserve"> </w:t>
      </w:r>
    </w:p>
    <w:p w14:paraId="3AC4E693" w14:textId="77777777" w:rsidR="0097163B" w:rsidRDefault="0097163B" w:rsidP="00A00550">
      <w:pPr>
        <w:ind w:left="567" w:hanging="142"/>
        <w:jc w:val="both"/>
        <w:rPr>
          <w:b/>
          <w:sz w:val="24"/>
          <w:szCs w:val="24"/>
        </w:rPr>
      </w:pPr>
    </w:p>
    <w:p w14:paraId="14A9FA06" w14:textId="2ECE5684" w:rsidR="005B778C" w:rsidRPr="009629AA" w:rsidRDefault="005B778C" w:rsidP="00A00550">
      <w:pPr>
        <w:ind w:left="567" w:hanging="142"/>
        <w:jc w:val="both"/>
        <w:rPr>
          <w:b/>
          <w:sz w:val="24"/>
          <w:szCs w:val="24"/>
        </w:rPr>
      </w:pPr>
      <w:r w:rsidRPr="009629AA">
        <w:rPr>
          <w:b/>
          <w:sz w:val="24"/>
          <w:szCs w:val="24"/>
        </w:rPr>
        <w:t>Engedélyezési és kiviteli tervek elkészítése és engedélyeztetése</w:t>
      </w:r>
      <w:r>
        <w:rPr>
          <w:b/>
          <w:sz w:val="24"/>
          <w:szCs w:val="24"/>
        </w:rPr>
        <w:t xml:space="preserve"> az alábbi tartalommal:</w:t>
      </w:r>
    </w:p>
    <w:p w14:paraId="57E9801C" w14:textId="77E3DE34" w:rsidR="005B778C" w:rsidRDefault="005B778C" w:rsidP="00A00550">
      <w:pPr>
        <w:pStyle w:val="Listaszerbekezds"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ind w:left="567" w:hanging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Útépítési </w:t>
      </w:r>
      <w:r w:rsidRPr="00A71412">
        <w:rPr>
          <w:sz w:val="24"/>
          <w:szCs w:val="24"/>
        </w:rPr>
        <w:t xml:space="preserve">és csapadékvíz </w:t>
      </w:r>
      <w:r w:rsidR="00312F2F">
        <w:rPr>
          <w:sz w:val="24"/>
          <w:szCs w:val="24"/>
        </w:rPr>
        <w:t>kezelési</w:t>
      </w:r>
      <w:r>
        <w:rPr>
          <w:sz w:val="24"/>
          <w:szCs w:val="24"/>
        </w:rPr>
        <w:t xml:space="preserve"> terv</w:t>
      </w:r>
    </w:p>
    <w:p w14:paraId="33E49A66" w14:textId="77777777" w:rsidR="005B778C" w:rsidRPr="009629AA" w:rsidRDefault="005B778C" w:rsidP="00A00550">
      <w:pPr>
        <w:pStyle w:val="Listaszerbekezds"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ind w:left="567" w:hanging="142"/>
        <w:jc w:val="both"/>
        <w:textAlignment w:val="auto"/>
        <w:rPr>
          <w:sz w:val="24"/>
          <w:szCs w:val="24"/>
        </w:rPr>
      </w:pPr>
      <w:r w:rsidRPr="009629AA">
        <w:rPr>
          <w:sz w:val="24"/>
          <w:szCs w:val="24"/>
        </w:rPr>
        <w:t>Forgalomtechnikai terv</w:t>
      </w:r>
    </w:p>
    <w:p w14:paraId="640407EE" w14:textId="77777777" w:rsidR="005B778C" w:rsidRPr="00A71412" w:rsidRDefault="005B778C" w:rsidP="00A00550">
      <w:pPr>
        <w:pStyle w:val="Listaszerbekezds"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ind w:left="567" w:hanging="142"/>
        <w:jc w:val="both"/>
        <w:textAlignment w:val="auto"/>
        <w:rPr>
          <w:sz w:val="24"/>
          <w:szCs w:val="24"/>
        </w:rPr>
      </w:pPr>
      <w:r w:rsidRPr="00A71412">
        <w:rPr>
          <w:sz w:val="24"/>
          <w:szCs w:val="24"/>
        </w:rPr>
        <w:t>Ideiglenes forgalomkorlátozás és terelési útvonal kijelölés terve (amennyiben szükséges)</w:t>
      </w:r>
    </w:p>
    <w:p w14:paraId="09B11D3E" w14:textId="77777777" w:rsidR="005B778C" w:rsidRDefault="005B778C" w:rsidP="00A00550">
      <w:pPr>
        <w:pStyle w:val="Listaszerbekezds"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ind w:left="567" w:hanging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Közműegyeztetések, kezelői és tulajdonosi hozzájárulások beszerzése</w:t>
      </w:r>
    </w:p>
    <w:p w14:paraId="6ABB7696" w14:textId="77777777" w:rsidR="005B778C" w:rsidRDefault="005B778C" w:rsidP="00A00550">
      <w:pPr>
        <w:pStyle w:val="Listaszerbekezds"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ind w:left="567" w:hanging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Engedélyezési eljárás lefolytatása</w:t>
      </w:r>
    </w:p>
    <w:p w14:paraId="34C158FF" w14:textId="77777777" w:rsidR="005B778C" w:rsidRPr="00E83DB7" w:rsidRDefault="005B778C" w:rsidP="00A00550">
      <w:pPr>
        <w:pStyle w:val="Listaszerbekezds"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ind w:left="567" w:hanging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Árazott és árazatlan költségvetés készítése</w:t>
      </w:r>
    </w:p>
    <w:p w14:paraId="787FF5D1" w14:textId="77777777" w:rsidR="005B778C" w:rsidRPr="009629AA" w:rsidRDefault="005B778C" w:rsidP="00A00550">
      <w:pPr>
        <w:ind w:left="567" w:hanging="142"/>
        <w:jc w:val="both"/>
        <w:rPr>
          <w:b/>
          <w:sz w:val="24"/>
          <w:szCs w:val="24"/>
        </w:rPr>
      </w:pPr>
      <w:r w:rsidRPr="009629AA">
        <w:rPr>
          <w:b/>
          <w:sz w:val="24"/>
          <w:szCs w:val="24"/>
        </w:rPr>
        <w:t>Adatbeszerzések, előzetes vizsgálatok</w:t>
      </w:r>
      <w:r>
        <w:rPr>
          <w:b/>
          <w:sz w:val="24"/>
          <w:szCs w:val="24"/>
        </w:rPr>
        <w:t>:</w:t>
      </w:r>
    </w:p>
    <w:p w14:paraId="60064231" w14:textId="0BD890DB" w:rsidR="005B778C" w:rsidRDefault="005B778C" w:rsidP="00A00550">
      <w:pPr>
        <w:pStyle w:val="Listaszerbekezds"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ind w:left="567" w:hanging="142"/>
        <w:jc w:val="both"/>
        <w:textAlignment w:val="auto"/>
        <w:rPr>
          <w:sz w:val="24"/>
          <w:szCs w:val="24"/>
        </w:rPr>
      </w:pPr>
      <w:r w:rsidRPr="00E83DB7">
        <w:rPr>
          <w:sz w:val="24"/>
          <w:szCs w:val="24"/>
        </w:rPr>
        <w:t>Közmű adatbeszerzés</w:t>
      </w:r>
      <w:r w:rsidR="00A25BAF">
        <w:rPr>
          <w:sz w:val="24"/>
          <w:szCs w:val="24"/>
        </w:rPr>
        <w:t>,</w:t>
      </w:r>
      <w:r w:rsidR="00486A8E">
        <w:rPr>
          <w:sz w:val="24"/>
          <w:szCs w:val="24"/>
        </w:rPr>
        <w:t xml:space="preserve"> közműfeltárás</w:t>
      </w:r>
    </w:p>
    <w:p w14:paraId="6B2647F6" w14:textId="572D0AE7" w:rsidR="005B778C" w:rsidRPr="00C35CE6" w:rsidRDefault="005B778C" w:rsidP="00A00550">
      <w:pPr>
        <w:pStyle w:val="Listaszerbekezds"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ind w:left="567" w:hanging="142"/>
        <w:jc w:val="both"/>
        <w:textAlignment w:val="auto"/>
        <w:rPr>
          <w:sz w:val="24"/>
          <w:szCs w:val="24"/>
        </w:rPr>
      </w:pPr>
      <w:r w:rsidRPr="00C35CE6">
        <w:rPr>
          <w:sz w:val="24"/>
          <w:szCs w:val="24"/>
        </w:rPr>
        <w:t>Kiegészítő geodéziai felmérés</w:t>
      </w:r>
      <w:r w:rsidR="00A25BAF">
        <w:rPr>
          <w:sz w:val="24"/>
          <w:szCs w:val="24"/>
        </w:rPr>
        <w:t>,</w:t>
      </w:r>
    </w:p>
    <w:p w14:paraId="36A3935E" w14:textId="76082CF0" w:rsidR="005B778C" w:rsidRPr="00C35CE6" w:rsidRDefault="005B778C" w:rsidP="00A00550">
      <w:pPr>
        <w:pStyle w:val="Listaszerbekezds"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ind w:left="567" w:hanging="142"/>
        <w:jc w:val="both"/>
        <w:textAlignment w:val="auto"/>
        <w:rPr>
          <w:sz w:val="24"/>
          <w:szCs w:val="24"/>
        </w:rPr>
      </w:pPr>
      <w:r w:rsidRPr="00C35CE6">
        <w:rPr>
          <w:sz w:val="24"/>
          <w:szCs w:val="24"/>
        </w:rPr>
        <w:t>Burkolat állapot felvétel</w:t>
      </w:r>
      <w:r w:rsidR="00A25BAF">
        <w:rPr>
          <w:sz w:val="24"/>
          <w:szCs w:val="24"/>
        </w:rPr>
        <w:t>.</w:t>
      </w:r>
    </w:p>
    <w:p w14:paraId="60F76875" w14:textId="77777777" w:rsidR="00345DF6" w:rsidRPr="0097163B" w:rsidRDefault="00345DF6" w:rsidP="00A00550">
      <w:pPr>
        <w:spacing w:before="240"/>
        <w:ind w:left="567" w:hanging="142"/>
        <w:jc w:val="both"/>
        <w:rPr>
          <w:b/>
          <w:sz w:val="24"/>
          <w:szCs w:val="24"/>
        </w:rPr>
      </w:pPr>
      <w:r w:rsidRPr="0097163B">
        <w:rPr>
          <w:b/>
          <w:sz w:val="24"/>
          <w:szCs w:val="24"/>
        </w:rPr>
        <w:t>Adatszolgáltatás a megbízó részéről:</w:t>
      </w:r>
    </w:p>
    <w:p w14:paraId="0E6F2A45" w14:textId="77777777" w:rsidR="00345DF6" w:rsidRPr="00E15D91" w:rsidRDefault="00345DF6" w:rsidP="00A00550">
      <w:pPr>
        <w:pStyle w:val="Listaszerbekezds"/>
        <w:numPr>
          <w:ilvl w:val="0"/>
          <w:numId w:val="20"/>
        </w:numPr>
        <w:overflowPunct/>
        <w:autoSpaceDE/>
        <w:autoSpaceDN/>
        <w:adjustRightInd/>
        <w:ind w:left="567" w:hanging="142"/>
        <w:jc w:val="both"/>
        <w:textAlignment w:val="auto"/>
        <w:rPr>
          <w:sz w:val="24"/>
          <w:szCs w:val="24"/>
        </w:rPr>
      </w:pPr>
      <w:r w:rsidRPr="00E15D91">
        <w:rPr>
          <w:sz w:val="24"/>
          <w:szCs w:val="24"/>
        </w:rPr>
        <w:t>Meghatalmazás eljárásokban történő képviseletre,</w:t>
      </w:r>
    </w:p>
    <w:p w14:paraId="1EC15A14" w14:textId="6816A217" w:rsidR="00345DF6" w:rsidRDefault="00345DF6" w:rsidP="00A00550">
      <w:pPr>
        <w:pStyle w:val="Listaszerbekezds"/>
        <w:numPr>
          <w:ilvl w:val="0"/>
          <w:numId w:val="20"/>
        </w:numPr>
        <w:overflowPunct/>
        <w:autoSpaceDE/>
        <w:autoSpaceDN/>
        <w:adjustRightInd/>
        <w:ind w:left="567" w:hanging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Földhivatali tulajdoni lapok </w:t>
      </w:r>
      <w:r w:rsidR="009C2369">
        <w:rPr>
          <w:sz w:val="24"/>
          <w:szCs w:val="24"/>
        </w:rPr>
        <w:t>biztosítása az</w:t>
      </w:r>
      <w:r w:rsidR="00A25BAF">
        <w:rPr>
          <w:sz w:val="24"/>
          <w:szCs w:val="24"/>
        </w:rPr>
        <w:t xml:space="preserve"> engedélyeztetéshez</w:t>
      </w:r>
      <w:r w:rsidR="00116C46">
        <w:rPr>
          <w:sz w:val="24"/>
          <w:szCs w:val="24"/>
        </w:rPr>
        <w:t>.</w:t>
      </w:r>
    </w:p>
    <w:p w14:paraId="475530C2" w14:textId="3B7427DD" w:rsidR="00116C46" w:rsidRPr="00116C46" w:rsidRDefault="00116C46" w:rsidP="00A00550">
      <w:pPr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</w:rPr>
      </w:pPr>
      <w:r w:rsidRPr="00116C46">
        <w:rPr>
          <w:sz w:val="24"/>
          <w:szCs w:val="24"/>
        </w:rPr>
        <w:t>Az utcákat a tervezés során be kell járni az Önkormányzat által kijelölt személlyel. A tervezett megoldásokat, esetleges fakivágásokat egyeztetni szükséges. A végleges terven fel kell tüntetni a kivágásra kerülő fák fajtáját, főbb méreteit és a pótlásuk módját.</w:t>
      </w:r>
    </w:p>
    <w:p w14:paraId="7AA97F1D" w14:textId="77777777" w:rsidR="00345DF6" w:rsidRPr="0097163B" w:rsidRDefault="00345DF6" w:rsidP="00A00550">
      <w:pPr>
        <w:spacing w:before="240"/>
        <w:ind w:left="567" w:hanging="142"/>
        <w:jc w:val="both"/>
        <w:rPr>
          <w:b/>
          <w:sz w:val="24"/>
          <w:szCs w:val="24"/>
        </w:rPr>
      </w:pPr>
      <w:r w:rsidRPr="0097163B">
        <w:rPr>
          <w:b/>
          <w:sz w:val="24"/>
          <w:szCs w:val="24"/>
        </w:rPr>
        <w:t>Tervszállítás:</w:t>
      </w:r>
    </w:p>
    <w:p w14:paraId="537E712C" w14:textId="455CE45B" w:rsidR="00345DF6" w:rsidRPr="000B78F5" w:rsidRDefault="00345DF6" w:rsidP="00A00550">
      <w:pPr>
        <w:pStyle w:val="Listaszerbekezds"/>
        <w:numPr>
          <w:ilvl w:val="0"/>
          <w:numId w:val="20"/>
        </w:numPr>
        <w:overflowPunct/>
        <w:autoSpaceDE/>
        <w:autoSpaceDN/>
        <w:adjustRightInd/>
        <w:ind w:left="567" w:hanging="142"/>
        <w:jc w:val="both"/>
        <w:textAlignment w:val="auto"/>
        <w:rPr>
          <w:sz w:val="24"/>
          <w:szCs w:val="24"/>
        </w:rPr>
      </w:pPr>
      <w:r w:rsidRPr="000B78F5">
        <w:rPr>
          <w:sz w:val="24"/>
          <w:szCs w:val="24"/>
        </w:rPr>
        <w:t>A terveket papíralapon az engedélyezési eljáráshoz szükséges példányszámon felül +</w:t>
      </w:r>
      <w:r w:rsidR="00A25BAF">
        <w:rPr>
          <w:sz w:val="24"/>
          <w:szCs w:val="24"/>
        </w:rPr>
        <w:t>6</w:t>
      </w:r>
      <w:r w:rsidRPr="000B78F5">
        <w:rPr>
          <w:sz w:val="24"/>
          <w:szCs w:val="24"/>
        </w:rPr>
        <w:t xml:space="preserve"> példányban, </w:t>
      </w:r>
    </w:p>
    <w:p w14:paraId="34C885B8" w14:textId="77777777" w:rsidR="00345DF6" w:rsidRPr="000B78F5" w:rsidRDefault="00345DF6" w:rsidP="00A00550">
      <w:pPr>
        <w:pStyle w:val="Listaszerbekezds"/>
        <w:numPr>
          <w:ilvl w:val="0"/>
          <w:numId w:val="20"/>
        </w:numPr>
        <w:overflowPunct/>
        <w:autoSpaceDE/>
        <w:autoSpaceDN/>
        <w:adjustRightInd/>
        <w:ind w:left="567" w:hanging="142"/>
        <w:jc w:val="both"/>
        <w:textAlignment w:val="auto"/>
        <w:rPr>
          <w:sz w:val="24"/>
          <w:szCs w:val="24"/>
        </w:rPr>
      </w:pPr>
      <w:r w:rsidRPr="000B78F5">
        <w:rPr>
          <w:sz w:val="24"/>
          <w:szCs w:val="24"/>
        </w:rPr>
        <w:t>valamint elektronikusan pdf formátumban a teljes dokumentáció</w:t>
      </w:r>
      <w:r>
        <w:rPr>
          <w:sz w:val="24"/>
          <w:szCs w:val="24"/>
        </w:rPr>
        <w:t>ka</w:t>
      </w:r>
      <w:r w:rsidRPr="000B78F5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  <w:r w:rsidRPr="000B78F5">
        <w:rPr>
          <w:sz w:val="24"/>
          <w:szCs w:val="24"/>
        </w:rPr>
        <w:t>Szerkeszthető formában a rajzi részeket dwg (2015) formátumban, táblázatokat excelben, szöveges részeket word-ben kérjü</w:t>
      </w:r>
      <w:r>
        <w:rPr>
          <w:sz w:val="24"/>
          <w:szCs w:val="24"/>
        </w:rPr>
        <w:t>k 1-1</w:t>
      </w:r>
      <w:r w:rsidRPr="000B78F5">
        <w:rPr>
          <w:sz w:val="24"/>
          <w:szCs w:val="24"/>
        </w:rPr>
        <w:t xml:space="preserve"> pld CD, vagy DVD-n.</w:t>
      </w:r>
    </w:p>
    <w:p w14:paraId="50B823E8" w14:textId="77777777" w:rsidR="00345DF6" w:rsidRPr="00DB25CD" w:rsidRDefault="00345DF6" w:rsidP="00A00550">
      <w:pPr>
        <w:pStyle w:val="Listaszerbekezds"/>
        <w:ind w:left="567" w:hanging="142"/>
        <w:jc w:val="both"/>
        <w:rPr>
          <w:b/>
          <w:sz w:val="24"/>
          <w:szCs w:val="24"/>
          <w:u w:val="single"/>
        </w:rPr>
      </w:pPr>
    </w:p>
    <w:p w14:paraId="7D86E90F" w14:textId="65674537" w:rsidR="00345DF6" w:rsidRPr="00E15D91" w:rsidRDefault="00345DF6" w:rsidP="00A00550">
      <w:pPr>
        <w:ind w:left="567" w:hanging="142"/>
        <w:jc w:val="both"/>
        <w:rPr>
          <w:b/>
          <w:sz w:val="24"/>
          <w:szCs w:val="24"/>
          <w:u w:val="single"/>
        </w:rPr>
      </w:pPr>
      <w:r w:rsidRPr="00E15D91">
        <w:rPr>
          <w:b/>
          <w:sz w:val="24"/>
          <w:szCs w:val="24"/>
          <w:u w:val="single"/>
        </w:rPr>
        <w:t>Megjegyzés:</w:t>
      </w:r>
    </w:p>
    <w:p w14:paraId="3BA7D6A4" w14:textId="77777777" w:rsidR="00345DF6" w:rsidRDefault="00345DF6" w:rsidP="00A00550">
      <w:pPr>
        <w:pStyle w:val="Listaszerbekezds"/>
        <w:numPr>
          <w:ilvl w:val="0"/>
          <w:numId w:val="19"/>
        </w:numPr>
        <w:overflowPunct/>
        <w:autoSpaceDE/>
        <w:autoSpaceDN/>
        <w:adjustRightInd/>
        <w:ind w:left="567" w:hanging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Tervező köteles a teljesítés során keletkező szerzői művek korlátozás nélküli, határozatlan idejű, kizárólagos és 3. személynek átadható szerzői jogokat átadni.</w:t>
      </w:r>
    </w:p>
    <w:p w14:paraId="30E22486" w14:textId="77777777" w:rsidR="00345DF6" w:rsidRDefault="00345DF6" w:rsidP="00A00550">
      <w:pPr>
        <w:pStyle w:val="Listaszerbekezds"/>
        <w:numPr>
          <w:ilvl w:val="0"/>
          <w:numId w:val="19"/>
        </w:numPr>
        <w:overflowPunct/>
        <w:autoSpaceDE/>
        <w:autoSpaceDN/>
        <w:adjustRightInd/>
        <w:ind w:left="567" w:hanging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Az engedélyezési eljárási illetékeket a megrendelő fizeti.</w:t>
      </w:r>
    </w:p>
    <w:p w14:paraId="61CAAEFF" w14:textId="77777777" w:rsidR="002377CC" w:rsidRPr="00A00550" w:rsidRDefault="00345DF6" w:rsidP="00A00550">
      <w:pPr>
        <w:pStyle w:val="Listaszerbekezds"/>
        <w:numPr>
          <w:ilvl w:val="0"/>
          <w:numId w:val="19"/>
        </w:numPr>
        <w:overflowPunct/>
        <w:autoSpaceDE/>
        <w:autoSpaceDN/>
        <w:adjustRightInd/>
        <w:ind w:left="567" w:hanging="142"/>
        <w:jc w:val="both"/>
        <w:textAlignment w:val="auto"/>
        <w:rPr>
          <w:sz w:val="24"/>
          <w:szCs w:val="24"/>
        </w:rPr>
      </w:pPr>
      <w:r w:rsidRPr="002377CC">
        <w:rPr>
          <w:sz w:val="24"/>
          <w:szCs w:val="24"/>
        </w:rPr>
        <w:t>Közreműködés a közbeszerzési eljárásban beérkezett kiegészítő tájékoztatás megválaszolásában.</w:t>
      </w:r>
    </w:p>
    <w:p w14:paraId="61F607E1" w14:textId="078DB0F7" w:rsidR="00940FA1" w:rsidRPr="00A00550" w:rsidRDefault="00CF0E2E" w:rsidP="00A00550">
      <w:pPr>
        <w:pStyle w:val="Listaszerbekezds"/>
        <w:numPr>
          <w:ilvl w:val="0"/>
          <w:numId w:val="19"/>
        </w:numPr>
        <w:overflowPunct/>
        <w:autoSpaceDE/>
        <w:autoSpaceDN/>
        <w:adjustRightInd/>
        <w:ind w:left="567" w:hanging="142"/>
        <w:jc w:val="both"/>
        <w:textAlignment w:val="auto"/>
        <w:rPr>
          <w:sz w:val="24"/>
          <w:szCs w:val="24"/>
        </w:rPr>
      </w:pPr>
      <w:r w:rsidRPr="00A00550">
        <w:rPr>
          <w:sz w:val="24"/>
          <w:szCs w:val="24"/>
        </w:rPr>
        <w:t>A terveket ismertetni kell az utcában érintett lakókkal, ingatlantulajdonosokkal. Megbízó erre a célra tárgyalótermet biztosít. A terveket engedélyezés, jóváhagyás előtt kell ismertetni. A tervismertetésről jegyzőkönyvet kell készíteni, és azt hitelesíttetni kell a tárgyaláson az Önkormányzat által kijelölt személlyel.</w:t>
      </w:r>
    </w:p>
    <w:p w14:paraId="450D2AC2" w14:textId="77777777" w:rsidR="00DC76C8" w:rsidRDefault="00654A73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54714D94" w14:textId="77777777" w:rsidR="00DC76C8" w:rsidRPr="002C15CF" w:rsidRDefault="00DC76C8" w:rsidP="00DC76C8">
      <w:pPr>
        <w:suppressAutoHyphens/>
        <w:overflowPunct/>
        <w:autoSpaceDE/>
        <w:autoSpaceDN/>
        <w:adjustRightInd/>
        <w:jc w:val="right"/>
        <w:textAlignment w:val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2</w:t>
      </w:r>
      <w:r w:rsidRPr="002C15CF">
        <w:rPr>
          <w:b/>
          <w:bCs/>
          <w:iCs/>
          <w:sz w:val="24"/>
          <w:szCs w:val="24"/>
        </w:rPr>
        <w:t>. melléklet</w:t>
      </w:r>
    </w:p>
    <w:p w14:paraId="5A0983C7" w14:textId="77777777" w:rsidR="0000238B" w:rsidRDefault="0000238B" w:rsidP="0000238B">
      <w:pPr>
        <w:jc w:val="center"/>
        <w:rPr>
          <w:b/>
          <w:bCs/>
          <w:sz w:val="24"/>
          <w:szCs w:val="24"/>
        </w:rPr>
      </w:pPr>
    </w:p>
    <w:p w14:paraId="3BDB4512" w14:textId="5440EE79" w:rsidR="0000238B" w:rsidRPr="0000238B" w:rsidRDefault="0000238B" w:rsidP="0000238B">
      <w:pPr>
        <w:jc w:val="center"/>
        <w:rPr>
          <w:b/>
          <w:bCs/>
          <w:caps/>
          <w:sz w:val="24"/>
          <w:szCs w:val="24"/>
        </w:rPr>
      </w:pPr>
      <w:r w:rsidRPr="0000238B">
        <w:rPr>
          <w:b/>
          <w:bCs/>
          <w:caps/>
          <w:sz w:val="24"/>
          <w:szCs w:val="24"/>
        </w:rPr>
        <w:t>Részletes műszaki tartalom „Útépítési tervek elkészítése Gödön” ajánlati felhíváshoz.</w:t>
      </w:r>
    </w:p>
    <w:p w14:paraId="65F597C2" w14:textId="77777777" w:rsidR="0000238B" w:rsidRPr="006C13FC" w:rsidRDefault="0000238B" w:rsidP="0000238B">
      <w:pPr>
        <w:jc w:val="both"/>
        <w:rPr>
          <w:sz w:val="24"/>
          <w:szCs w:val="24"/>
        </w:rPr>
      </w:pPr>
    </w:p>
    <w:p w14:paraId="19CBCD9D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 xml:space="preserve">Göd Város Önkormányzata a lent felsorolt utak szilárd burkolattal történő felújítását, építését tervezi. Jelen ajánlattételi felhívás az utak tervezésére irányul. A tervezés során, annak megkezdése előtt a közműhelyzetet mind e-közmű, mind kutatóárok segítségével fel kell tárni. </w:t>
      </w:r>
    </w:p>
    <w:p w14:paraId="3A9BB53C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A közművek figyelembevétele mellett elsődlegesen bakhátas utak tervezendők kétoldali szikkasztással, ahol ez nem megoldható, ott egyoldali esés és szikkasztó árok. Azokban az utcákban, ahol műszakilag indokolt (pl.: meredekség), a csapadékvíz befogadóba történő elvezetése tervezendő, vízjogi létesítési engedély megszerzése mellett.</w:t>
      </w:r>
    </w:p>
    <w:p w14:paraId="0284974B" w14:textId="77777777" w:rsidR="0000238B" w:rsidRPr="006C13FC" w:rsidRDefault="0000238B" w:rsidP="0000238B">
      <w:pPr>
        <w:jc w:val="both"/>
        <w:rPr>
          <w:sz w:val="24"/>
          <w:szCs w:val="24"/>
        </w:rPr>
      </w:pPr>
    </w:p>
    <w:p w14:paraId="33ACB937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  <w:r w:rsidRPr="006C13FC">
        <w:rPr>
          <w:b/>
          <w:bCs/>
          <w:sz w:val="24"/>
          <w:szCs w:val="24"/>
        </w:rPr>
        <w:t>Béke út felújítása vasúttól Dunáig kb. 500 méter</w:t>
      </w:r>
    </w:p>
    <w:p w14:paraId="044A49D4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Beck Ö. Fülöp tér, József Attila utca. Kezdés a vasúti átjárótól, megoldandó a felszíni csapadékvíz elvezetés. Jelenleg a rácsos folyókák telítettek, vizsgálni kell az elvezetés módját, a szintbeni járdát ki kell emelni. Béke út jobb oldalon a József Attila utca felé teherbíró folyókát kell építeni, bekötve az árokba</w:t>
      </w:r>
    </w:p>
    <w:p w14:paraId="30FF0223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 xml:space="preserve">Béke út-Pesti úti csomóponttól indulva az elöregedett, pályatest szűkítő japán akácokat ki kell venni, a csomópontot ki kell szélesíteni a jelenleg 3,6 m-ről 4,0 m-re. 4,0 m széles, bakhátas út javasolt, ahol arra lehetőség van, felszíni szikkasztó árkokat kell képezni figyelembe véve a kapubejárók, közművek stb. helyzetét. </w:t>
      </w:r>
    </w:p>
    <w:p w14:paraId="4201D46D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Petőfi utcától a Duna felé 4,1 m széles süllyesztett szegélyes az út, mérete megtartandó, kialakítása bakhátas legyen.</w:t>
      </w:r>
    </w:p>
    <w:p w14:paraId="5B3F4006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Béke 18. előtt a burkolt rácsos betonelemek, helyenként kimozdultak a burkolat felőli oldalon helyre kell állítani oly módon, hogy a vízelvezetés működő képes legyen.</w:t>
      </w:r>
    </w:p>
    <w:p w14:paraId="24880BA2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Béke 16.-nál található az utca egyik vízgyűjtő mélypontja, - előtte gyepráccsal burkolt szikkasztó árok van. Amennyiben az árok felőli oldalon a növényzet eltávolításra kerül a közlekedő jármű az árok közelsége miatt beleeshet az árokba, ezért a növényzet megtartandó, vagy rácsos fedés tervezendő. Béke 16.-nál az út túloldalán hasonló mély rácsos szikkasztó árok tervezése javasolt az összegyűlő felszíni víz szikkasztására kb. 13 m hosszban.</w:t>
      </w:r>
    </w:p>
    <w:p w14:paraId="12331D72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A Vasvári és Petőfi utca között a teljes keresztmetszetet újra kell tervezni kerítéstől kerítésig A Béke 15/a-val szemben gyepráccsal burkolt szikkasztó megoldás javasolt a járda és az útburkolat között.</w:t>
      </w:r>
    </w:p>
    <w:p w14:paraId="4DFD5EDA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A csomópontokban -ahol lehetséges- min. 4,0 m burkolatszélességet kell kialakítani. Az útirányok tájékoztató táblát javasolt áthelyezni az OTR mögül a főút irányába cca 10 méterrel közelebb a könnyebb észlelés és eligazodás okán.</w:t>
      </w:r>
    </w:p>
    <w:p w14:paraId="0C2CB321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Béke 14 előtt a Vasvári Pál felé kb. 8-10 m hosszban földmedrű szikkasztó árok kialakítása javasolt.</w:t>
      </w:r>
    </w:p>
    <w:p w14:paraId="29E0BBFA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A padkán levő közlekedési akadályok eltávolítására javaslatot kell tenni, pl.: Béke 7 előtti betontömb, Béke 2. előtti akácfa.</w:t>
      </w:r>
    </w:p>
    <w:p w14:paraId="2D982822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A szegélyeket az út oldalesési viszonyainak, valamint a padka és járda magassági kialakításának megfelelően süllyesztett vagy "K" szegéllyel kell tervezni.</w:t>
      </w:r>
    </w:p>
    <w:p w14:paraId="414870AD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</w:p>
    <w:p w14:paraId="13176BE6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  <w:r w:rsidRPr="006C13FC">
        <w:rPr>
          <w:b/>
          <w:bCs/>
          <w:sz w:val="24"/>
          <w:szCs w:val="24"/>
        </w:rPr>
        <w:t>Vörösmarty utca a Hétvezér utca és a Pázmány Péter utca között kb. 300 méter</w:t>
      </w:r>
    </w:p>
    <w:p w14:paraId="0493223C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4,0 m széles, kétoldali esésű burkolat tervezése javasolt süllyesztett szegéllyel megtámasztva. Jelenleg jó állapotban levő stabilizált burkolata van.</w:t>
      </w:r>
    </w:p>
    <w:p w14:paraId="1B951CCF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</w:p>
    <w:p w14:paraId="427EEFD7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  <w:r w:rsidRPr="006C13FC">
        <w:rPr>
          <w:b/>
          <w:bCs/>
          <w:sz w:val="24"/>
          <w:szCs w:val="24"/>
        </w:rPr>
        <w:t>Délibáb utca kb. 300 méter</w:t>
      </w:r>
    </w:p>
    <w:p w14:paraId="1AC3DF41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Burkolat oldalirányú esését javasolt az északi oldal felé kialakítania közműhelyzetet figyelembe véve. A csapadékvízelvezetést szikkasztóárkokkal kell megoldani. A tervezés során épített forgalomcsillapítást kell betervezni.</w:t>
      </w:r>
    </w:p>
    <w:p w14:paraId="6758736A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</w:p>
    <w:p w14:paraId="47508931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  <w:r w:rsidRPr="006C13FC">
        <w:rPr>
          <w:b/>
          <w:bCs/>
          <w:sz w:val="24"/>
          <w:szCs w:val="24"/>
        </w:rPr>
        <w:t>Ilona utca kb. 130 méter</w:t>
      </w:r>
    </w:p>
    <w:p w14:paraId="77ABF4EA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  <w:r w:rsidRPr="006C13FC">
        <w:rPr>
          <w:sz w:val="24"/>
          <w:szCs w:val="24"/>
        </w:rPr>
        <w:t>4,0 m széles, kétoldali esésű burkolat tervezése javasolt süllyesztett szegéllyel megtámasztva. A csapadékvízelvezetést szikkasztóárkokkal kell megoldani a Terv utcától a magaspontig, onnantól a Kádár utca felé árok nem szükséges.</w:t>
      </w:r>
    </w:p>
    <w:p w14:paraId="1ADFA63A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</w:p>
    <w:p w14:paraId="10F8C43B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  <w:r w:rsidRPr="006C13FC">
        <w:rPr>
          <w:b/>
          <w:bCs/>
          <w:sz w:val="24"/>
          <w:szCs w:val="24"/>
        </w:rPr>
        <w:t>József Attila utca Alagút utca és a Nagy Ignác utca között, kb. 120 méter</w:t>
      </w:r>
    </w:p>
    <w:p w14:paraId="328CD803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4,0 m széles, kétoldali esésű burkolat tervezése javasolt süllyesztett szegéllyel megtámasztva. Jelenleg jó állapotban levő stabilizált burkolata van. Mindkét oldalon, ahol lehet szikkasztó árokkal a jobb vízelvezetés érdekében. Közműfeltárás javasolt a tervezés megkezdése előtt.</w:t>
      </w:r>
    </w:p>
    <w:p w14:paraId="6047B6FE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</w:p>
    <w:p w14:paraId="3A440830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  <w:r w:rsidRPr="006C13FC">
        <w:rPr>
          <w:b/>
          <w:bCs/>
          <w:sz w:val="24"/>
          <w:szCs w:val="24"/>
        </w:rPr>
        <w:t>Rómaiak útja, kb. 800 méter</w:t>
      </w:r>
    </w:p>
    <w:p w14:paraId="5EFAF213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A terület gyűjtőútja lesz, ezért a várható relatív gyorshajtás csökkentése érdekében, ahol lehet ún.” szlalom” nyomvonal vezetésű részeket javasolt tervezni. A helyszín rendelkezik ennek a műszaki megvalósítására alkalmas szélességgel (13,4 m), az előírt 6,0 m szélességet két ütemben valósítaná meg a város, a tervezés jelenleg az 1. ütemre vonatkozik. A csapadékvizeket a lehetséges helyeken szikkasztó árokkal, vagy a területen lévő elvezető rendszerre történő rákötéssel kell tervezni.</w:t>
      </w:r>
    </w:p>
    <w:p w14:paraId="5C25BE88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</w:p>
    <w:p w14:paraId="2F0B5C5F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  <w:r w:rsidRPr="006C13FC">
        <w:rPr>
          <w:b/>
          <w:bCs/>
          <w:sz w:val="24"/>
          <w:szCs w:val="24"/>
        </w:rPr>
        <w:t>Babits Mihály utca a Béke út és Nemeskéri-Kiss Miklós utca között, kb. 550 méter</w:t>
      </w:r>
    </w:p>
    <w:p w14:paraId="61E370BE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4,0 m széles, kétoldali esésű burkolat tervezése javasolt süllyesztett szegéllyel megtámasztva. A csapadékvizek rendezését szikkasztó árkokkal kell tervezni.</w:t>
      </w:r>
    </w:p>
    <w:p w14:paraId="7135233B" w14:textId="77777777" w:rsidR="0000238B" w:rsidRPr="006C13FC" w:rsidRDefault="0000238B" w:rsidP="0000238B">
      <w:pPr>
        <w:jc w:val="both"/>
        <w:rPr>
          <w:sz w:val="24"/>
          <w:szCs w:val="24"/>
        </w:rPr>
      </w:pPr>
    </w:p>
    <w:p w14:paraId="1E9577DC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  <w:r w:rsidRPr="006C13FC">
        <w:rPr>
          <w:b/>
          <w:bCs/>
          <w:sz w:val="24"/>
          <w:szCs w:val="24"/>
        </w:rPr>
        <w:t>Szamos utca kb. 350 méter</w:t>
      </w:r>
    </w:p>
    <w:p w14:paraId="6723FC46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4,0 m széles, kétoldali esésű burkolat tervezése javasolt süllyesztett szegéllyel megtámasztva. A csapadékvizek rendezését szikkasztó árkokkal kell tervezni.</w:t>
      </w:r>
    </w:p>
    <w:p w14:paraId="6A9202F6" w14:textId="77777777" w:rsidR="0000238B" w:rsidRPr="006C13FC" w:rsidRDefault="0000238B" w:rsidP="0000238B">
      <w:pPr>
        <w:jc w:val="both"/>
        <w:rPr>
          <w:sz w:val="24"/>
          <w:szCs w:val="24"/>
        </w:rPr>
      </w:pPr>
    </w:p>
    <w:p w14:paraId="7E888908" w14:textId="77777777" w:rsidR="0000238B" w:rsidRPr="006C13FC" w:rsidRDefault="0000238B" w:rsidP="0000238B">
      <w:pPr>
        <w:jc w:val="both"/>
        <w:rPr>
          <w:b/>
          <w:bCs/>
          <w:sz w:val="24"/>
          <w:szCs w:val="24"/>
        </w:rPr>
      </w:pPr>
      <w:r w:rsidRPr="006C13FC">
        <w:rPr>
          <w:b/>
          <w:bCs/>
          <w:sz w:val="24"/>
          <w:szCs w:val="24"/>
        </w:rPr>
        <w:t>Csokonai utca kb. 300 méter</w:t>
      </w:r>
    </w:p>
    <w:p w14:paraId="56FDE6CD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21107 j. állami közút (Pesti út) és Csokonai utca 6. számnál lévő dombtető között 4,0 méter széles, egyoldali esésű (páros oldal felé) út tervezendő folyókával. A csapadékkvíz a Pesti úti árokba köt be.</w:t>
      </w:r>
    </w:p>
    <w:p w14:paraId="658C19B7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Csokonai utca 6. számnál lévő dombtető-Dózsa György utca között 4,0 méter széles, vápás aszfaltút tervezendő kétoldali süllyesztett szegéllyel.</w:t>
      </w:r>
    </w:p>
    <w:p w14:paraId="4AC37A1D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Dózsa György utca-Rákóczi út között 4,0 m széles bakhátas út tervezendő süllyesztett szegéllyel megtámasztva. A csapadékvizek rendezését szikkasztó árkokkal kell tervezni.</w:t>
      </w:r>
    </w:p>
    <w:p w14:paraId="4830954F" w14:textId="7777777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>Amennyiben a méretezés kimutatja, hogy a szikkasztó árkok kapacitása nem elegendő, a csapadékvízelvezető túlfolyó rendszerrel bevezethető a Rákóczi út zöldfelületi sávjában lévő DN 600-as csapadékvízelvezető rendszerbe. Ekkor vízjogi létesítési engedély szükséges.</w:t>
      </w:r>
    </w:p>
    <w:p w14:paraId="0ADCCB53" w14:textId="77777777" w:rsidR="0000238B" w:rsidRPr="006C13FC" w:rsidRDefault="0000238B" w:rsidP="0000238B">
      <w:pPr>
        <w:jc w:val="both"/>
        <w:rPr>
          <w:sz w:val="24"/>
          <w:szCs w:val="24"/>
        </w:rPr>
      </w:pPr>
    </w:p>
    <w:p w14:paraId="5370D78A" w14:textId="2376F317" w:rsidR="0000238B" w:rsidRPr="006C13FC" w:rsidRDefault="0000238B" w:rsidP="0000238B">
      <w:pPr>
        <w:jc w:val="both"/>
        <w:rPr>
          <w:sz w:val="24"/>
          <w:szCs w:val="24"/>
        </w:rPr>
      </w:pPr>
      <w:r w:rsidRPr="006C13FC">
        <w:rPr>
          <w:sz w:val="24"/>
          <w:szCs w:val="24"/>
        </w:rPr>
        <w:t xml:space="preserve">Göd, 2021. 08. </w:t>
      </w:r>
      <w:r>
        <w:rPr>
          <w:sz w:val="24"/>
          <w:szCs w:val="24"/>
        </w:rPr>
        <w:t>31</w:t>
      </w:r>
      <w:r w:rsidRPr="006C13FC">
        <w:rPr>
          <w:sz w:val="24"/>
          <w:szCs w:val="24"/>
        </w:rPr>
        <w:t>.</w:t>
      </w:r>
    </w:p>
    <w:p w14:paraId="2B099F4D" w14:textId="77777777" w:rsidR="0000238B" w:rsidRPr="006C13FC" w:rsidRDefault="0000238B" w:rsidP="0000238B">
      <w:pPr>
        <w:jc w:val="both"/>
        <w:rPr>
          <w:sz w:val="24"/>
          <w:szCs w:val="24"/>
        </w:rPr>
      </w:pPr>
    </w:p>
    <w:p w14:paraId="2B312278" w14:textId="77777777" w:rsidR="0000238B" w:rsidRPr="006C13FC" w:rsidRDefault="0000238B" w:rsidP="0000238B">
      <w:pPr>
        <w:ind w:left="4962"/>
        <w:jc w:val="center"/>
        <w:rPr>
          <w:sz w:val="24"/>
          <w:szCs w:val="24"/>
        </w:rPr>
      </w:pPr>
      <w:r w:rsidRPr="006C13FC">
        <w:rPr>
          <w:sz w:val="24"/>
          <w:szCs w:val="24"/>
        </w:rPr>
        <w:t>Horváth Frigyes</w:t>
      </w:r>
    </w:p>
    <w:p w14:paraId="170412BD" w14:textId="77777777" w:rsidR="0000238B" w:rsidRPr="006C13FC" w:rsidRDefault="0000238B" w:rsidP="0000238B">
      <w:pPr>
        <w:ind w:left="4962"/>
        <w:jc w:val="center"/>
        <w:rPr>
          <w:sz w:val="24"/>
          <w:szCs w:val="24"/>
        </w:rPr>
      </w:pPr>
      <w:r w:rsidRPr="006C13FC">
        <w:rPr>
          <w:sz w:val="24"/>
          <w:szCs w:val="24"/>
        </w:rPr>
        <w:t>13-15895, 13-59069</w:t>
      </w:r>
    </w:p>
    <w:p w14:paraId="124F9888" w14:textId="77777777" w:rsidR="0000238B" w:rsidRPr="006C13FC" w:rsidRDefault="0000238B" w:rsidP="0000238B">
      <w:pPr>
        <w:ind w:left="4962"/>
        <w:jc w:val="center"/>
        <w:rPr>
          <w:sz w:val="24"/>
          <w:szCs w:val="24"/>
        </w:rPr>
      </w:pPr>
      <w:r w:rsidRPr="006C13FC">
        <w:rPr>
          <w:sz w:val="24"/>
          <w:szCs w:val="24"/>
        </w:rPr>
        <w:t>útépítési- fenntartási- és üzemeltetési szakmérnök</w:t>
      </w:r>
    </w:p>
    <w:p w14:paraId="129B51E8" w14:textId="77777777" w:rsidR="0000238B" w:rsidRPr="006C13FC" w:rsidRDefault="0000238B" w:rsidP="0000238B">
      <w:pPr>
        <w:ind w:left="4962"/>
        <w:jc w:val="center"/>
        <w:rPr>
          <w:sz w:val="24"/>
          <w:szCs w:val="24"/>
        </w:rPr>
      </w:pPr>
    </w:p>
    <w:p w14:paraId="6BA1E31B" w14:textId="77777777" w:rsidR="0000238B" w:rsidRPr="006C13FC" w:rsidRDefault="0000238B" w:rsidP="0000238B">
      <w:pPr>
        <w:ind w:left="4962"/>
        <w:jc w:val="center"/>
        <w:rPr>
          <w:sz w:val="24"/>
          <w:szCs w:val="24"/>
        </w:rPr>
      </w:pPr>
      <w:r w:rsidRPr="006C13FC">
        <w:rPr>
          <w:sz w:val="24"/>
          <w:szCs w:val="24"/>
        </w:rPr>
        <w:t>Márk Eszter</w:t>
      </w:r>
    </w:p>
    <w:p w14:paraId="3C927AFE" w14:textId="77777777" w:rsidR="0000238B" w:rsidRPr="006C13FC" w:rsidRDefault="0000238B" w:rsidP="0000238B">
      <w:pPr>
        <w:ind w:left="4962"/>
        <w:jc w:val="center"/>
        <w:rPr>
          <w:b/>
          <w:bCs/>
          <w:sz w:val="24"/>
          <w:szCs w:val="24"/>
        </w:rPr>
      </w:pPr>
      <w:r w:rsidRPr="006C13FC">
        <w:rPr>
          <w:sz w:val="24"/>
          <w:szCs w:val="24"/>
        </w:rPr>
        <w:t>beruházási üi.</w:t>
      </w:r>
    </w:p>
    <w:p w14:paraId="77B0CB39" w14:textId="77777777" w:rsidR="00DC76C8" w:rsidRDefault="00DC76C8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Cs w:val="24"/>
        </w:rPr>
      </w:pPr>
    </w:p>
    <w:p w14:paraId="23676488" w14:textId="252E2E3E" w:rsidR="00DC76C8" w:rsidRDefault="00DC76C8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701D5340" w14:textId="13A9DE76" w:rsidR="00654A73" w:rsidRPr="002C15CF" w:rsidRDefault="00DC76C8" w:rsidP="00654A73">
      <w:pPr>
        <w:suppressAutoHyphens/>
        <w:overflowPunct/>
        <w:autoSpaceDE/>
        <w:autoSpaceDN/>
        <w:adjustRightInd/>
        <w:jc w:val="right"/>
        <w:textAlignment w:val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</w:t>
      </w:r>
      <w:r w:rsidR="00654A73" w:rsidRPr="002C15CF">
        <w:rPr>
          <w:b/>
          <w:bCs/>
          <w:iCs/>
          <w:sz w:val="24"/>
          <w:szCs w:val="24"/>
        </w:rPr>
        <w:t>. melléklet</w:t>
      </w:r>
    </w:p>
    <w:p w14:paraId="300FAC8C" w14:textId="77777777" w:rsidR="00654A73" w:rsidRPr="002C15CF" w:rsidRDefault="00654A73" w:rsidP="00654A73">
      <w:pPr>
        <w:suppressAutoHyphens/>
        <w:overflowPunct/>
        <w:autoSpaceDE/>
        <w:autoSpaceDN/>
        <w:adjustRightInd/>
        <w:jc w:val="right"/>
        <w:textAlignment w:val="auto"/>
        <w:rPr>
          <w:b/>
          <w:bCs/>
          <w:iCs/>
          <w:sz w:val="24"/>
          <w:szCs w:val="24"/>
        </w:rPr>
      </w:pPr>
    </w:p>
    <w:p w14:paraId="5CC7F920" w14:textId="77777777" w:rsidR="008A6B85" w:rsidRDefault="008A6B85" w:rsidP="008A6B8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VÁROSI UTCÁK, UTAK ÉPÍTÉSÉHEZ, FELÚJÍTÁSÁHOZ TERVEZÉSI STANDARDOK</w:t>
      </w:r>
    </w:p>
    <w:p w14:paraId="7EAD1AE9" w14:textId="77777777" w:rsidR="008A6B85" w:rsidRPr="009759C4" w:rsidRDefault="008A6B85" w:rsidP="008A6B85">
      <w:pPr>
        <w:jc w:val="center"/>
        <w:rPr>
          <w:b/>
          <w:bCs/>
          <w:iCs/>
          <w:sz w:val="22"/>
          <w:szCs w:val="22"/>
        </w:rPr>
      </w:pPr>
    </w:p>
    <w:p w14:paraId="51EE5820" w14:textId="77777777" w:rsidR="008A6B85" w:rsidRPr="00BB3037" w:rsidRDefault="008A6B85" w:rsidP="008A6B8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234/2020. (VIII. 5.) Kt. határozat alapján</w:t>
      </w:r>
    </w:p>
    <w:p w14:paraId="3FB7AAA7" w14:textId="77777777" w:rsidR="008A6B85" w:rsidRPr="00982C06" w:rsidRDefault="008A6B85" w:rsidP="008A6B85">
      <w:pPr>
        <w:jc w:val="center"/>
        <w:rPr>
          <w:b/>
          <w:bCs/>
          <w:iCs/>
          <w:sz w:val="22"/>
          <w:szCs w:val="22"/>
        </w:rPr>
      </w:pPr>
    </w:p>
    <w:p w14:paraId="041A9925" w14:textId="77777777" w:rsidR="008A6B85" w:rsidRPr="00B71AB6" w:rsidRDefault="008A6B85" w:rsidP="008A6B85">
      <w:pPr>
        <w:jc w:val="center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ELFOGADOTT VÁLTOZAT</w:t>
      </w:r>
    </w:p>
    <w:p w14:paraId="0B71D711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29546A9D" w14:textId="77777777" w:rsidR="008A6B85" w:rsidRPr="008E7D04" w:rsidRDefault="008A6B85" w:rsidP="008A6B85">
      <w:pPr>
        <w:jc w:val="both"/>
        <w:rPr>
          <w:b/>
          <w:iCs/>
          <w:sz w:val="22"/>
          <w:szCs w:val="22"/>
          <w:u w:val="single"/>
        </w:rPr>
      </w:pPr>
      <w:r w:rsidRPr="008E7D04">
        <w:rPr>
          <w:b/>
          <w:iCs/>
          <w:sz w:val="22"/>
          <w:szCs w:val="22"/>
          <w:u w:val="single"/>
        </w:rPr>
        <w:t>1. ELŐZMÉNY</w:t>
      </w:r>
    </w:p>
    <w:p w14:paraId="268ACECC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362C1FB5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Göd Város Önkormányzatának Képviselő-testülete a felkérte a Beruházási és Városüzemeltetési Osztályt, hogy dolgozza ki a város útjainak és utcáinak új, egységes tervezési standardjairól szóló tervezetet.</w:t>
      </w:r>
    </w:p>
    <w:p w14:paraId="55C9340D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22DEB3A3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Göd Város közigazgatási területén a 2-es számú főutat, a 21107-es és a 21313-es jelű utakat a Magyar Közút Nonprofit Zrt. kezeli és tartja karban. A többi út (néhány kivételtől eltekintve) a város kezelésében van, ezekre vonatkozik az alábbi előírás tervezet.</w:t>
      </w:r>
    </w:p>
    <w:p w14:paraId="549E30AE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53BE7374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Példa a kivételekre: Villamos utca, Hernád köz, Pest megyéhez átkerült utak stb. </w:t>
      </w:r>
    </w:p>
    <w:p w14:paraId="4C6006BA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>
        <w:rPr>
          <w:rFonts w:ascii="Verdana" w:hAnsi="Verdana"/>
          <w:noProof/>
        </w:rPr>
        <w:drawing>
          <wp:inline distT="0" distB="0" distL="0" distR="0" wp14:anchorId="39C4DD50" wp14:editId="506B1C3B">
            <wp:extent cx="3455518" cy="488669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346" cy="491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EE264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>
        <w:rPr>
          <w:noProof/>
        </w:rPr>
        <w:drawing>
          <wp:inline distT="0" distB="0" distL="0" distR="0" wp14:anchorId="3826D8ED" wp14:editId="455CDF9A">
            <wp:extent cx="2256155" cy="760095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FE17B" w14:textId="77777777" w:rsidR="008A6B85" w:rsidRDefault="008A6B85" w:rsidP="008A6B85">
      <w:pPr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sz w:val="22"/>
          <w:szCs w:val="22"/>
        </w:rPr>
        <w:t xml:space="preserve">forrás: </w:t>
      </w:r>
      <w:r w:rsidRPr="00955436">
        <w:rPr>
          <w:bCs/>
          <w:iCs/>
          <w:sz w:val="22"/>
          <w:szCs w:val="22"/>
          <w:u w:val="single"/>
        </w:rPr>
        <w:t>kira.gov.hu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color w:val="000000" w:themeColor="text1"/>
          <w:sz w:val="22"/>
          <w:szCs w:val="22"/>
        </w:rPr>
        <w:br w:type="page"/>
      </w:r>
    </w:p>
    <w:p w14:paraId="342A0CA4" w14:textId="77777777" w:rsidR="008A6B85" w:rsidRPr="00D66433" w:rsidRDefault="008A6B85" w:rsidP="008A6B85">
      <w:pPr>
        <w:jc w:val="both"/>
        <w:rPr>
          <w:b/>
          <w:iCs/>
          <w:color w:val="000000" w:themeColor="text1"/>
          <w:sz w:val="22"/>
          <w:szCs w:val="22"/>
          <w:u w:val="single"/>
        </w:rPr>
      </w:pPr>
      <w:r w:rsidRPr="00D66433">
        <w:rPr>
          <w:b/>
          <w:iCs/>
          <w:color w:val="000000" w:themeColor="text1"/>
          <w:sz w:val="22"/>
          <w:szCs w:val="22"/>
          <w:u w:val="single"/>
        </w:rPr>
        <w:t xml:space="preserve">2. </w:t>
      </w:r>
      <w:r>
        <w:rPr>
          <w:b/>
          <w:iCs/>
          <w:color w:val="000000" w:themeColor="text1"/>
          <w:sz w:val="22"/>
          <w:szCs w:val="22"/>
          <w:u w:val="single"/>
        </w:rPr>
        <w:t>UTAK OSZTÁLYBA SOROLÁSA</w:t>
      </w:r>
    </w:p>
    <w:p w14:paraId="4C33CB11" w14:textId="77777777" w:rsidR="008A6B85" w:rsidRDefault="008A6B85" w:rsidP="008A6B85">
      <w:pPr>
        <w:jc w:val="both"/>
        <w:rPr>
          <w:bCs/>
          <w:iCs/>
          <w:color w:val="000000" w:themeColor="text1"/>
          <w:sz w:val="22"/>
          <w:szCs w:val="22"/>
        </w:rPr>
      </w:pPr>
    </w:p>
    <w:p w14:paraId="7A021CB2" w14:textId="77777777" w:rsidR="008A6B85" w:rsidRPr="000231D5" w:rsidRDefault="008A6B85" w:rsidP="008A6B85">
      <w:pPr>
        <w:jc w:val="both"/>
        <w:rPr>
          <w:bCs/>
          <w:iCs/>
          <w:color w:val="000000" w:themeColor="text1"/>
          <w:sz w:val="22"/>
          <w:szCs w:val="22"/>
        </w:rPr>
      </w:pPr>
      <w:r w:rsidRPr="000231D5">
        <w:rPr>
          <w:bCs/>
          <w:iCs/>
          <w:color w:val="000000" w:themeColor="text1"/>
          <w:sz w:val="22"/>
          <w:szCs w:val="22"/>
        </w:rPr>
        <w:t>Az Önkormányzati kezelésű utak vonatkozásában útépítés, illetve útfelújítás esetén az alábbi tervezési szempontokat kell figyelembe venni.</w:t>
      </w:r>
    </w:p>
    <w:p w14:paraId="3E13CA7B" w14:textId="77777777" w:rsidR="008A6B85" w:rsidRPr="000231D5" w:rsidRDefault="008A6B85" w:rsidP="008A6B85">
      <w:pPr>
        <w:jc w:val="both"/>
        <w:rPr>
          <w:bCs/>
          <w:iCs/>
          <w:color w:val="000000" w:themeColor="text1"/>
          <w:sz w:val="22"/>
          <w:szCs w:val="22"/>
        </w:rPr>
      </w:pPr>
    </w:p>
    <w:p w14:paraId="184BA73B" w14:textId="77777777" w:rsidR="008A6B85" w:rsidRDefault="008A6B85" w:rsidP="008A6B85">
      <w:pPr>
        <w:jc w:val="both"/>
        <w:rPr>
          <w:bCs/>
          <w:iCs/>
          <w:color w:val="000000" w:themeColor="text1"/>
          <w:sz w:val="22"/>
          <w:szCs w:val="22"/>
        </w:rPr>
      </w:pPr>
      <w:r w:rsidRPr="000231D5">
        <w:rPr>
          <w:bCs/>
          <w:iCs/>
          <w:color w:val="000000" w:themeColor="text1"/>
          <w:sz w:val="22"/>
          <w:szCs w:val="22"/>
        </w:rPr>
        <w:t>Az e-</w:t>
      </w:r>
      <w:r>
        <w:rPr>
          <w:bCs/>
          <w:iCs/>
          <w:color w:val="000000" w:themeColor="text1"/>
          <w:sz w:val="22"/>
          <w:szCs w:val="22"/>
        </w:rPr>
        <w:t>U</w:t>
      </w:r>
      <w:r w:rsidRPr="000231D5">
        <w:rPr>
          <w:bCs/>
          <w:iCs/>
          <w:color w:val="000000" w:themeColor="text1"/>
          <w:sz w:val="22"/>
          <w:szCs w:val="22"/>
        </w:rPr>
        <w:t xml:space="preserve">T 03.01.11 Közutak Tervezése </w:t>
      </w:r>
      <w:r>
        <w:rPr>
          <w:bCs/>
          <w:iCs/>
          <w:color w:val="000000" w:themeColor="text1"/>
          <w:sz w:val="22"/>
          <w:szCs w:val="22"/>
        </w:rPr>
        <w:t>Útügyi M</w:t>
      </w:r>
      <w:r w:rsidRPr="000231D5">
        <w:rPr>
          <w:bCs/>
          <w:iCs/>
          <w:color w:val="000000" w:themeColor="text1"/>
          <w:sz w:val="22"/>
          <w:szCs w:val="22"/>
        </w:rPr>
        <w:t xml:space="preserve">űszaki </w:t>
      </w:r>
      <w:r>
        <w:rPr>
          <w:bCs/>
          <w:iCs/>
          <w:color w:val="000000" w:themeColor="text1"/>
          <w:sz w:val="22"/>
          <w:szCs w:val="22"/>
        </w:rPr>
        <w:t>E</w:t>
      </w:r>
      <w:r w:rsidRPr="000231D5">
        <w:rPr>
          <w:bCs/>
          <w:iCs/>
          <w:color w:val="000000" w:themeColor="text1"/>
          <w:sz w:val="22"/>
          <w:szCs w:val="22"/>
        </w:rPr>
        <w:t>lőírás szerint az érintett utak</w:t>
      </w:r>
      <w:r>
        <w:rPr>
          <w:bCs/>
          <w:iCs/>
          <w:color w:val="000000" w:themeColor="text1"/>
          <w:sz w:val="22"/>
          <w:szCs w:val="22"/>
        </w:rPr>
        <w:t xml:space="preserve">at tervezési osztályba kell sorolni és </w:t>
      </w:r>
      <w:r w:rsidRPr="00DB5ECD">
        <w:rPr>
          <w:bCs/>
          <w:iCs/>
          <w:sz w:val="22"/>
          <w:szCs w:val="22"/>
        </w:rPr>
        <w:t>ennek megfelelően kell a tervezési feladatot elvégezni.</w:t>
      </w:r>
    </w:p>
    <w:p w14:paraId="295B2E0B" w14:textId="77777777" w:rsidR="008A6B85" w:rsidRDefault="008A6B85" w:rsidP="008A6B85">
      <w:pPr>
        <w:jc w:val="both"/>
        <w:rPr>
          <w:bCs/>
          <w:iCs/>
          <w:color w:val="000000" w:themeColor="text1"/>
          <w:sz w:val="22"/>
          <w:szCs w:val="22"/>
        </w:rPr>
      </w:pPr>
    </w:p>
    <w:p w14:paraId="2A022AE6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 w:rsidRPr="00DB5ECD">
        <w:rPr>
          <w:bCs/>
          <w:iCs/>
          <w:sz w:val="22"/>
          <w:szCs w:val="22"/>
        </w:rPr>
        <w:t xml:space="preserve">Ezen felül az alábbi 4 csoport valamelyikébe is be kell sorolni és ennek megfelelően kell a tervezési feladatot elvégezni. </w:t>
      </w:r>
    </w:p>
    <w:p w14:paraId="3034774C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67D16BDC" w14:textId="77777777" w:rsidR="008A6B85" w:rsidRDefault="008A6B85" w:rsidP="008A6B85">
      <w:pPr>
        <w:pStyle w:val="Listaszerbekezds"/>
        <w:numPr>
          <w:ilvl w:val="0"/>
          <w:numId w:val="22"/>
        </w:numPr>
        <w:suppressAutoHyphens/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 xml:space="preserve">Városi illetékességű főút, </w:t>
      </w:r>
    </w:p>
    <w:p w14:paraId="6823BB2C" w14:textId="77777777" w:rsidR="008A6B85" w:rsidRDefault="008A6B85" w:rsidP="008A6B85">
      <w:pPr>
        <w:pStyle w:val="Listaszerbekezds"/>
        <w:numPr>
          <w:ilvl w:val="0"/>
          <w:numId w:val="22"/>
        </w:numPr>
        <w:suppressAutoHyphens/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>gyűjtőút,</w:t>
      </w:r>
    </w:p>
    <w:p w14:paraId="3DD08889" w14:textId="77777777" w:rsidR="008A6B85" w:rsidRDefault="008A6B85" w:rsidP="008A6B85">
      <w:pPr>
        <w:pStyle w:val="Listaszerbekezds"/>
        <w:numPr>
          <w:ilvl w:val="0"/>
          <w:numId w:val="22"/>
        </w:numPr>
        <w:suppressAutoHyphens/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>mellékutca 4,5 m szélességig,</w:t>
      </w:r>
    </w:p>
    <w:p w14:paraId="0412CBC9" w14:textId="77777777" w:rsidR="008A6B85" w:rsidRPr="004B034C" w:rsidRDefault="008A6B85" w:rsidP="008A6B85">
      <w:pPr>
        <w:pStyle w:val="Listaszerbekezds"/>
        <w:numPr>
          <w:ilvl w:val="0"/>
          <w:numId w:val="22"/>
        </w:numPr>
        <w:suppressAutoHyphens/>
        <w:jc w:val="both"/>
        <w:rPr>
          <w:bCs/>
          <w:iCs/>
          <w:color w:val="000000" w:themeColor="text1"/>
          <w:sz w:val="22"/>
          <w:szCs w:val="22"/>
        </w:rPr>
      </w:pPr>
      <w:r w:rsidRPr="004B034C">
        <w:rPr>
          <w:bCs/>
          <w:iCs/>
          <w:color w:val="000000" w:themeColor="text1"/>
          <w:sz w:val="22"/>
          <w:szCs w:val="22"/>
        </w:rPr>
        <w:t>mellékutca 6,0 m szélességig.</w:t>
      </w:r>
    </w:p>
    <w:p w14:paraId="60209397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5CCB0330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Megállapítandó azonban, hogy a tervezést a jelen előírások betartása mellett, azonban szigorúan a helyszíni adottságok figyelembevételével szükséges elvégezni. A leírtak általános jellegűek, melyektől szükség esetén indokolt és engedélyezett esetben el lehet térni.</w:t>
      </w:r>
    </w:p>
    <w:p w14:paraId="73462186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466CBEB7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54DD3CF5" w14:textId="77777777" w:rsidR="008A6B85" w:rsidRPr="00BF2D69" w:rsidRDefault="008A6B85" w:rsidP="008A6B85">
      <w:pPr>
        <w:jc w:val="both"/>
        <w:rPr>
          <w:b/>
          <w:iCs/>
          <w:sz w:val="22"/>
          <w:szCs w:val="22"/>
          <w:u w:val="single"/>
        </w:rPr>
      </w:pPr>
      <w:r w:rsidRPr="00BF2D69">
        <w:rPr>
          <w:b/>
          <w:iCs/>
          <w:sz w:val="22"/>
          <w:szCs w:val="22"/>
          <w:u w:val="single"/>
        </w:rPr>
        <w:t>3. ÁLTALÁNOS TERVEZÉSI ELŐÍRÁSOK</w:t>
      </w:r>
    </w:p>
    <w:p w14:paraId="467871F9" w14:textId="77777777" w:rsidR="008A6B85" w:rsidRPr="004B034C" w:rsidRDefault="008A6B85" w:rsidP="008A6B85">
      <w:pPr>
        <w:jc w:val="both"/>
        <w:rPr>
          <w:bCs/>
          <w:iCs/>
          <w:sz w:val="22"/>
          <w:szCs w:val="22"/>
        </w:rPr>
      </w:pPr>
    </w:p>
    <w:p w14:paraId="15B937AC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Jelen fejezetben leírtak minden tervezési osztályra egyaránt érvényesek.</w:t>
      </w:r>
    </w:p>
    <w:p w14:paraId="7D998FA2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07282501" w14:textId="77777777" w:rsidR="008A6B85" w:rsidRPr="00ED22D1" w:rsidRDefault="008A6B85" w:rsidP="008A6B8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Az útpálya burkolata minden esetben aszfalt kopóréteggel készül. </w:t>
      </w:r>
      <w:r w:rsidRPr="00ED22D1">
        <w:rPr>
          <w:bCs/>
          <w:iCs/>
          <w:sz w:val="22"/>
          <w:szCs w:val="22"/>
        </w:rPr>
        <w:t xml:space="preserve">A tervezett burkolatot minden esetben szegélyekkel kell megtámasztani. A szegély típusa alapesetben süllyesztett szegély, mely </w:t>
      </w:r>
      <w:r>
        <w:rPr>
          <w:bCs/>
          <w:iCs/>
          <w:sz w:val="22"/>
          <w:szCs w:val="22"/>
        </w:rPr>
        <w:t xml:space="preserve">vízelvezetési, illetve más műszaki vagy forgalomtechnikai indokok miatt megváltoztatható „K” (rámpás), kiemelt vagy döntött szegélyre. </w:t>
      </w:r>
    </w:p>
    <w:p w14:paraId="2A204140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3273FC55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 dokumentációk minden részére kiterjedően a hatályban lévő Útügyi Műszaki Előírások az irányadóak.</w:t>
      </w:r>
    </w:p>
    <w:p w14:paraId="26A418AE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00538FD9" w14:textId="77777777" w:rsidR="008A6B85" w:rsidRPr="00501004" w:rsidRDefault="008A6B85" w:rsidP="008A6B85">
      <w:pPr>
        <w:jc w:val="both"/>
        <w:rPr>
          <w:b/>
          <w:iCs/>
          <w:sz w:val="22"/>
          <w:szCs w:val="22"/>
          <w:u w:val="single"/>
        </w:rPr>
      </w:pPr>
      <w:r w:rsidRPr="00501004">
        <w:rPr>
          <w:b/>
          <w:iCs/>
          <w:sz w:val="22"/>
          <w:szCs w:val="22"/>
          <w:u w:val="single"/>
        </w:rPr>
        <w:t>Készítendő dokumentáció tartalma új építés esetén (engedélyezés is kiviteli terv):</w:t>
      </w:r>
    </w:p>
    <w:p w14:paraId="20C239FF" w14:textId="77777777" w:rsidR="008A6B85" w:rsidRPr="00C31CCF" w:rsidRDefault="008A6B85" w:rsidP="008A6B85">
      <w:pPr>
        <w:pStyle w:val="Listaszerbekezds"/>
        <w:numPr>
          <w:ilvl w:val="0"/>
          <w:numId w:val="23"/>
        </w:numPr>
        <w:suppressAutoHyphens/>
        <w:jc w:val="both"/>
        <w:rPr>
          <w:bCs/>
          <w:iCs/>
          <w:sz w:val="22"/>
          <w:szCs w:val="22"/>
        </w:rPr>
      </w:pPr>
      <w:r w:rsidRPr="00C31CCF">
        <w:rPr>
          <w:bCs/>
          <w:iCs/>
          <w:sz w:val="22"/>
          <w:szCs w:val="22"/>
        </w:rPr>
        <w:t>Geodéziai felmérés</w:t>
      </w:r>
    </w:p>
    <w:p w14:paraId="5637AE06" w14:textId="77777777" w:rsidR="008A6B85" w:rsidRPr="00C31CCF" w:rsidRDefault="008A6B85" w:rsidP="008A6B85">
      <w:pPr>
        <w:pStyle w:val="Listaszerbekezds"/>
        <w:numPr>
          <w:ilvl w:val="0"/>
          <w:numId w:val="23"/>
        </w:numPr>
        <w:suppressAutoHyphens/>
        <w:jc w:val="both"/>
        <w:rPr>
          <w:bCs/>
          <w:iCs/>
          <w:sz w:val="22"/>
          <w:szCs w:val="22"/>
        </w:rPr>
      </w:pPr>
      <w:r w:rsidRPr="00C31CCF">
        <w:rPr>
          <w:bCs/>
          <w:iCs/>
          <w:sz w:val="22"/>
          <w:szCs w:val="22"/>
        </w:rPr>
        <w:t>Közmű helyszínrajz</w:t>
      </w:r>
    </w:p>
    <w:p w14:paraId="311C01DC" w14:textId="77777777" w:rsidR="008A6B85" w:rsidRDefault="008A6B85" w:rsidP="008A6B85">
      <w:pPr>
        <w:pStyle w:val="Listaszerbekezds"/>
        <w:numPr>
          <w:ilvl w:val="0"/>
          <w:numId w:val="23"/>
        </w:numPr>
        <w:suppressAutoHyphens/>
        <w:jc w:val="both"/>
        <w:rPr>
          <w:bCs/>
          <w:iCs/>
          <w:sz w:val="22"/>
          <w:szCs w:val="22"/>
        </w:rPr>
      </w:pPr>
      <w:r w:rsidRPr="00C31CCF">
        <w:rPr>
          <w:bCs/>
          <w:iCs/>
          <w:sz w:val="22"/>
          <w:szCs w:val="22"/>
        </w:rPr>
        <w:t>Egyesített útépítési és csapadékvíz rendezési terv</w:t>
      </w:r>
    </w:p>
    <w:p w14:paraId="1A801B0F" w14:textId="77777777" w:rsidR="008A6B85" w:rsidRPr="00C2094E" w:rsidRDefault="008A6B85" w:rsidP="008A6B85">
      <w:pPr>
        <w:pStyle w:val="Listaszerbekezds"/>
        <w:numPr>
          <w:ilvl w:val="0"/>
          <w:numId w:val="23"/>
        </w:numPr>
        <w:suppressAutoHyphens/>
        <w:jc w:val="both"/>
        <w:rPr>
          <w:bCs/>
          <w:iCs/>
          <w:sz w:val="22"/>
          <w:szCs w:val="22"/>
        </w:rPr>
      </w:pPr>
      <w:r w:rsidRPr="00C2094E">
        <w:rPr>
          <w:bCs/>
          <w:iCs/>
          <w:sz w:val="22"/>
          <w:szCs w:val="22"/>
        </w:rPr>
        <w:t>Szakági vízépítési terv (vízjogi létesítési engedély köteles műszaki tartalom esetén)</w:t>
      </w:r>
    </w:p>
    <w:p w14:paraId="3F9AC286" w14:textId="77777777" w:rsidR="008A6B85" w:rsidRPr="00C31CCF" w:rsidRDefault="008A6B85" w:rsidP="008A6B85">
      <w:pPr>
        <w:pStyle w:val="Listaszerbekezds"/>
        <w:numPr>
          <w:ilvl w:val="0"/>
          <w:numId w:val="23"/>
        </w:numPr>
        <w:suppressAutoHyphens/>
        <w:jc w:val="both"/>
        <w:rPr>
          <w:bCs/>
          <w:iCs/>
          <w:sz w:val="22"/>
          <w:szCs w:val="22"/>
        </w:rPr>
      </w:pPr>
      <w:r w:rsidRPr="00C31CCF">
        <w:rPr>
          <w:bCs/>
          <w:iCs/>
          <w:sz w:val="22"/>
          <w:szCs w:val="22"/>
        </w:rPr>
        <w:t>Forgalomtechnikai terv</w:t>
      </w:r>
    </w:p>
    <w:p w14:paraId="2F2571BC" w14:textId="77777777" w:rsidR="008A6B85" w:rsidRPr="00C31CCF" w:rsidRDefault="008A6B85" w:rsidP="008A6B85">
      <w:pPr>
        <w:pStyle w:val="Listaszerbekezds"/>
        <w:numPr>
          <w:ilvl w:val="0"/>
          <w:numId w:val="23"/>
        </w:numPr>
        <w:suppressAutoHyphens/>
        <w:jc w:val="both"/>
        <w:rPr>
          <w:bCs/>
          <w:iCs/>
          <w:sz w:val="22"/>
          <w:szCs w:val="22"/>
        </w:rPr>
      </w:pPr>
      <w:r w:rsidRPr="00C31CCF">
        <w:rPr>
          <w:bCs/>
          <w:iCs/>
          <w:sz w:val="22"/>
          <w:szCs w:val="22"/>
        </w:rPr>
        <w:t>Ideiglenes forgalomkorlátozás és terelési útvonal kijelölés terve (amennyiben szükséges)</w:t>
      </w:r>
    </w:p>
    <w:p w14:paraId="4A891815" w14:textId="77777777" w:rsidR="008A6B85" w:rsidRPr="00C31CCF" w:rsidRDefault="008A6B85" w:rsidP="008A6B85">
      <w:pPr>
        <w:pStyle w:val="Listaszerbekezds"/>
        <w:numPr>
          <w:ilvl w:val="0"/>
          <w:numId w:val="23"/>
        </w:numPr>
        <w:suppressAutoHyphens/>
        <w:jc w:val="both"/>
        <w:rPr>
          <w:bCs/>
          <w:iCs/>
          <w:sz w:val="22"/>
          <w:szCs w:val="22"/>
        </w:rPr>
      </w:pPr>
      <w:r w:rsidRPr="00C31CCF">
        <w:rPr>
          <w:bCs/>
          <w:iCs/>
          <w:sz w:val="22"/>
          <w:szCs w:val="22"/>
        </w:rPr>
        <w:t xml:space="preserve">Közműegyeztetések, kezelői és tulajdonosi hozzájárulások </w:t>
      </w:r>
    </w:p>
    <w:p w14:paraId="086DAEDB" w14:textId="77777777" w:rsidR="008A6B85" w:rsidRPr="00C31CCF" w:rsidRDefault="008A6B85" w:rsidP="008A6B85">
      <w:pPr>
        <w:pStyle w:val="Listaszerbekezds"/>
        <w:numPr>
          <w:ilvl w:val="0"/>
          <w:numId w:val="23"/>
        </w:numPr>
        <w:suppressAutoHyphens/>
        <w:jc w:val="both"/>
        <w:rPr>
          <w:bCs/>
          <w:iCs/>
          <w:sz w:val="22"/>
          <w:szCs w:val="22"/>
        </w:rPr>
      </w:pPr>
      <w:r w:rsidRPr="00C31CCF">
        <w:rPr>
          <w:bCs/>
          <w:iCs/>
          <w:sz w:val="22"/>
          <w:szCs w:val="22"/>
        </w:rPr>
        <w:t>Árazott és árazatlan költségvetés készítése</w:t>
      </w:r>
    </w:p>
    <w:p w14:paraId="72D9B723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2553A0AB" w14:textId="77777777" w:rsidR="008A6B85" w:rsidRPr="00501004" w:rsidRDefault="008A6B85" w:rsidP="008A6B85">
      <w:pPr>
        <w:jc w:val="both"/>
        <w:rPr>
          <w:bCs/>
          <w:iCs/>
          <w:sz w:val="22"/>
          <w:szCs w:val="22"/>
        </w:rPr>
      </w:pPr>
    </w:p>
    <w:p w14:paraId="144789C7" w14:textId="77777777" w:rsidR="008A6B85" w:rsidRPr="00501004" w:rsidRDefault="008A6B85" w:rsidP="008A6B85">
      <w:pPr>
        <w:jc w:val="both"/>
        <w:rPr>
          <w:b/>
          <w:iCs/>
          <w:sz w:val="22"/>
          <w:szCs w:val="22"/>
          <w:u w:val="single"/>
        </w:rPr>
      </w:pPr>
      <w:r w:rsidRPr="00501004">
        <w:rPr>
          <w:b/>
          <w:iCs/>
          <w:sz w:val="22"/>
          <w:szCs w:val="22"/>
          <w:u w:val="single"/>
        </w:rPr>
        <w:t>Készítendő dokumentáció tartalma felújítás esetén:</w:t>
      </w:r>
    </w:p>
    <w:p w14:paraId="177D5FFA" w14:textId="77777777" w:rsidR="008A6B85" w:rsidRPr="00C31CCF" w:rsidRDefault="008A6B85" w:rsidP="008A6B85">
      <w:pPr>
        <w:pStyle w:val="Listaszerbekezds"/>
        <w:numPr>
          <w:ilvl w:val="0"/>
          <w:numId w:val="24"/>
        </w:numPr>
        <w:suppressAutoHyphens/>
        <w:jc w:val="both"/>
        <w:rPr>
          <w:bCs/>
          <w:iCs/>
          <w:sz w:val="22"/>
          <w:szCs w:val="22"/>
        </w:rPr>
      </w:pPr>
      <w:r w:rsidRPr="00C31CCF">
        <w:rPr>
          <w:bCs/>
          <w:iCs/>
          <w:sz w:val="22"/>
          <w:szCs w:val="22"/>
        </w:rPr>
        <w:t>Geodéziai felmérés</w:t>
      </w:r>
    </w:p>
    <w:p w14:paraId="3FD7B4A4" w14:textId="77777777" w:rsidR="008A6B85" w:rsidRPr="00C31CCF" w:rsidRDefault="008A6B85" w:rsidP="008A6B85">
      <w:pPr>
        <w:pStyle w:val="Listaszerbekezds"/>
        <w:numPr>
          <w:ilvl w:val="0"/>
          <w:numId w:val="24"/>
        </w:numPr>
        <w:suppressAutoHyphens/>
        <w:jc w:val="both"/>
        <w:rPr>
          <w:bCs/>
          <w:iCs/>
          <w:sz w:val="22"/>
          <w:szCs w:val="22"/>
        </w:rPr>
      </w:pPr>
      <w:r w:rsidRPr="00C31CCF">
        <w:rPr>
          <w:bCs/>
          <w:iCs/>
          <w:sz w:val="22"/>
          <w:szCs w:val="22"/>
        </w:rPr>
        <w:t>Közmű helyszínrajz</w:t>
      </w:r>
    </w:p>
    <w:p w14:paraId="5139C19B" w14:textId="77777777" w:rsidR="008A6B85" w:rsidRPr="00C31CCF" w:rsidRDefault="008A6B85" w:rsidP="008A6B85">
      <w:pPr>
        <w:pStyle w:val="Listaszerbekezds"/>
        <w:numPr>
          <w:ilvl w:val="0"/>
          <w:numId w:val="24"/>
        </w:numPr>
        <w:suppressAutoHyphens/>
        <w:jc w:val="both"/>
        <w:rPr>
          <w:bCs/>
          <w:iCs/>
          <w:sz w:val="22"/>
          <w:szCs w:val="22"/>
          <w:u w:val="single"/>
        </w:rPr>
      </w:pPr>
      <w:r w:rsidRPr="00C31CCF">
        <w:rPr>
          <w:bCs/>
          <w:iCs/>
          <w:sz w:val="22"/>
          <w:szCs w:val="22"/>
          <w:u w:val="single"/>
        </w:rPr>
        <w:t>Burkolat állapot felvétel</w:t>
      </w:r>
    </w:p>
    <w:p w14:paraId="2FC542D5" w14:textId="77777777" w:rsidR="008A6B85" w:rsidRPr="00C31CCF" w:rsidRDefault="008A6B85" w:rsidP="008A6B85">
      <w:pPr>
        <w:pStyle w:val="Listaszerbekezds"/>
        <w:numPr>
          <w:ilvl w:val="0"/>
          <w:numId w:val="24"/>
        </w:numPr>
        <w:suppressAutoHyphens/>
        <w:jc w:val="both"/>
        <w:rPr>
          <w:bCs/>
          <w:iCs/>
          <w:sz w:val="22"/>
          <w:szCs w:val="22"/>
        </w:rPr>
      </w:pPr>
      <w:r w:rsidRPr="00C31CCF">
        <w:rPr>
          <w:bCs/>
          <w:iCs/>
          <w:sz w:val="22"/>
          <w:szCs w:val="22"/>
        </w:rPr>
        <w:t xml:space="preserve">Egyesített </w:t>
      </w:r>
      <w:r>
        <w:rPr>
          <w:bCs/>
          <w:iCs/>
          <w:sz w:val="22"/>
          <w:szCs w:val="22"/>
        </w:rPr>
        <w:t>útfelújítási</w:t>
      </w:r>
      <w:r w:rsidRPr="00C31CCF">
        <w:rPr>
          <w:bCs/>
          <w:iCs/>
          <w:sz w:val="22"/>
          <w:szCs w:val="22"/>
        </w:rPr>
        <w:t xml:space="preserve"> és csapadékvíz rendezési terv</w:t>
      </w:r>
    </w:p>
    <w:p w14:paraId="3DA1B1F5" w14:textId="77777777" w:rsidR="008A6B85" w:rsidRPr="00C2094E" w:rsidRDefault="008A6B85" w:rsidP="008A6B85">
      <w:pPr>
        <w:pStyle w:val="Listaszerbekezds"/>
        <w:numPr>
          <w:ilvl w:val="0"/>
          <w:numId w:val="24"/>
        </w:numPr>
        <w:suppressAutoHyphens/>
        <w:jc w:val="both"/>
        <w:rPr>
          <w:bCs/>
          <w:iCs/>
          <w:sz w:val="22"/>
          <w:szCs w:val="22"/>
        </w:rPr>
      </w:pPr>
      <w:r w:rsidRPr="00C2094E">
        <w:rPr>
          <w:bCs/>
          <w:iCs/>
          <w:sz w:val="22"/>
          <w:szCs w:val="22"/>
        </w:rPr>
        <w:t>Szakági vízépítési terv (vízjogi létesítési engedély köteles műszaki tartalom esetén)</w:t>
      </w:r>
    </w:p>
    <w:p w14:paraId="7F34CFE7" w14:textId="77777777" w:rsidR="008A6B85" w:rsidRPr="00C31CCF" w:rsidRDefault="008A6B85" w:rsidP="008A6B85">
      <w:pPr>
        <w:pStyle w:val="Listaszerbekezds"/>
        <w:numPr>
          <w:ilvl w:val="0"/>
          <w:numId w:val="24"/>
        </w:numPr>
        <w:suppressAutoHyphens/>
        <w:jc w:val="both"/>
        <w:rPr>
          <w:bCs/>
          <w:iCs/>
          <w:sz w:val="22"/>
          <w:szCs w:val="22"/>
        </w:rPr>
      </w:pPr>
      <w:r w:rsidRPr="00C31CCF">
        <w:rPr>
          <w:bCs/>
          <w:iCs/>
          <w:sz w:val="22"/>
          <w:szCs w:val="22"/>
        </w:rPr>
        <w:t>Forgalomtechnikai terv</w:t>
      </w:r>
    </w:p>
    <w:p w14:paraId="2818D132" w14:textId="77777777" w:rsidR="008A6B85" w:rsidRPr="00C31CCF" w:rsidRDefault="008A6B85" w:rsidP="008A6B85">
      <w:pPr>
        <w:pStyle w:val="Listaszerbekezds"/>
        <w:numPr>
          <w:ilvl w:val="0"/>
          <w:numId w:val="24"/>
        </w:numPr>
        <w:suppressAutoHyphens/>
        <w:jc w:val="both"/>
        <w:rPr>
          <w:bCs/>
          <w:iCs/>
          <w:sz w:val="22"/>
          <w:szCs w:val="22"/>
        </w:rPr>
      </w:pPr>
      <w:r w:rsidRPr="00C31CCF">
        <w:rPr>
          <w:bCs/>
          <w:iCs/>
          <w:sz w:val="22"/>
          <w:szCs w:val="22"/>
        </w:rPr>
        <w:t>Ideiglenes forgalomkorlátozás és terelési útvonal kijelölés terve (amennyiben szükséges)</w:t>
      </w:r>
    </w:p>
    <w:p w14:paraId="5B1E43CE" w14:textId="77777777" w:rsidR="008A6B85" w:rsidRPr="00C31CCF" w:rsidRDefault="008A6B85" w:rsidP="008A6B85">
      <w:pPr>
        <w:pStyle w:val="Listaszerbekezds"/>
        <w:numPr>
          <w:ilvl w:val="0"/>
          <w:numId w:val="24"/>
        </w:numPr>
        <w:suppressAutoHyphens/>
        <w:jc w:val="both"/>
        <w:rPr>
          <w:bCs/>
          <w:iCs/>
          <w:sz w:val="22"/>
          <w:szCs w:val="22"/>
        </w:rPr>
      </w:pPr>
      <w:r w:rsidRPr="00C31CCF">
        <w:rPr>
          <w:bCs/>
          <w:iCs/>
          <w:sz w:val="22"/>
          <w:szCs w:val="22"/>
        </w:rPr>
        <w:t xml:space="preserve">Közműegyeztetések, kezelői és tulajdonosi hozzájárulások </w:t>
      </w:r>
    </w:p>
    <w:p w14:paraId="331C0B1B" w14:textId="77777777" w:rsidR="008A6B85" w:rsidRPr="00C31CCF" w:rsidRDefault="008A6B85" w:rsidP="008A6B85">
      <w:pPr>
        <w:pStyle w:val="Listaszerbekezds"/>
        <w:numPr>
          <w:ilvl w:val="0"/>
          <w:numId w:val="24"/>
        </w:numPr>
        <w:suppressAutoHyphens/>
        <w:jc w:val="both"/>
        <w:rPr>
          <w:bCs/>
          <w:iCs/>
          <w:sz w:val="22"/>
          <w:szCs w:val="22"/>
        </w:rPr>
      </w:pPr>
      <w:r w:rsidRPr="00C31CCF">
        <w:rPr>
          <w:bCs/>
          <w:iCs/>
          <w:sz w:val="22"/>
          <w:szCs w:val="22"/>
        </w:rPr>
        <w:t>Árazott és árazatlan költségvetés készítése</w:t>
      </w:r>
    </w:p>
    <w:p w14:paraId="55E2D968" w14:textId="77777777" w:rsidR="008A6B85" w:rsidRPr="00B45AE7" w:rsidRDefault="008A6B85" w:rsidP="008A6B85">
      <w:pPr>
        <w:jc w:val="both"/>
        <w:rPr>
          <w:bCs/>
          <w:iCs/>
          <w:sz w:val="22"/>
          <w:szCs w:val="22"/>
        </w:rPr>
      </w:pPr>
    </w:p>
    <w:p w14:paraId="7ABB595F" w14:textId="77777777" w:rsidR="008A6B85" w:rsidRPr="00B20BA2" w:rsidRDefault="008A6B85" w:rsidP="008A6B85">
      <w:pPr>
        <w:jc w:val="both"/>
        <w:rPr>
          <w:bCs/>
          <w:iCs/>
          <w:sz w:val="22"/>
          <w:szCs w:val="22"/>
        </w:rPr>
      </w:pPr>
      <w:r w:rsidRPr="00B45AE7">
        <w:rPr>
          <w:bCs/>
          <w:iCs/>
          <w:sz w:val="22"/>
          <w:szCs w:val="22"/>
        </w:rPr>
        <w:t xml:space="preserve">Az utak magassági kialakítását úgy kell tervezni, hogy lehetőleg a kapubehajtók és a gyalogos járdák szintje alatt alakuljon ki az útpálya szintje. Amennyiben csak közműkiváltással lehet a pályaszint süllyesztést elérni, úgy egyeztetni szükséges az önkormányzattal és nyilatkozat alapján folytatható a </w:t>
      </w:r>
      <w:r w:rsidRPr="00B20BA2">
        <w:rPr>
          <w:bCs/>
          <w:iCs/>
          <w:sz w:val="22"/>
          <w:szCs w:val="22"/>
        </w:rPr>
        <w:t>munka. Az utak hossz-szelvényében a látótávolságok meglétére ügyelni kell!</w:t>
      </w:r>
    </w:p>
    <w:p w14:paraId="0060959D" w14:textId="77777777" w:rsidR="008A6B85" w:rsidRPr="00B20BA2" w:rsidRDefault="008A6B85" w:rsidP="008A6B85">
      <w:pPr>
        <w:jc w:val="both"/>
        <w:rPr>
          <w:bCs/>
          <w:iCs/>
          <w:sz w:val="22"/>
          <w:szCs w:val="22"/>
        </w:rPr>
      </w:pPr>
    </w:p>
    <w:p w14:paraId="14586481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 w:rsidRPr="00B20BA2">
        <w:rPr>
          <w:bCs/>
          <w:iCs/>
          <w:sz w:val="22"/>
          <w:szCs w:val="22"/>
        </w:rPr>
        <w:t>A kapubehajtók burkolattal való kiépítése nem része a tervezési feladatnak, de a kapubehajtók csatlakozását biztosítani kell 1,0 méteren belül a tervezett útpálya szintjéhez igazodva, zúzottköves stabilizációval, illetve a jelenleg meglévő burkolattal azonos helyreállítással.</w:t>
      </w:r>
    </w:p>
    <w:p w14:paraId="1E1472BF" w14:textId="77777777" w:rsidR="008A6B85" w:rsidRPr="00B20BA2" w:rsidRDefault="008A6B85" w:rsidP="008A6B85">
      <w:pPr>
        <w:jc w:val="both"/>
        <w:rPr>
          <w:bCs/>
          <w:iCs/>
          <w:sz w:val="22"/>
          <w:szCs w:val="22"/>
        </w:rPr>
      </w:pPr>
    </w:p>
    <w:p w14:paraId="1182CEFB" w14:textId="77777777" w:rsidR="008A6B85" w:rsidRPr="006E68D0" w:rsidRDefault="008A6B85" w:rsidP="008A6B85">
      <w:pPr>
        <w:jc w:val="both"/>
        <w:rPr>
          <w:bCs/>
          <w:iCs/>
          <w:sz w:val="22"/>
          <w:szCs w:val="22"/>
        </w:rPr>
      </w:pPr>
      <w:r w:rsidRPr="008C3A1B">
        <w:rPr>
          <w:bCs/>
          <w:iCs/>
          <w:sz w:val="22"/>
          <w:szCs w:val="22"/>
        </w:rPr>
        <w:t xml:space="preserve">Az utakat az egyszerűbb és olcsóbban kivitelezhetőség, a kisebb megvalósítási hibalehetőség és a Gödön jellemző keskeny </w:t>
      </w:r>
      <w:r w:rsidRPr="006E68D0">
        <w:rPr>
          <w:bCs/>
          <w:iCs/>
          <w:sz w:val="22"/>
          <w:szCs w:val="22"/>
        </w:rPr>
        <w:t xml:space="preserve">szabályozási szélesség és a vízkezelés kisebb helyigénye miatt célszerű egyoldali 2,5%-os kereszteséssel megtervezni az utakat. Fő és gyűjtőút esetén meg kell vizsgálni a tetőszelvényes kialakítás lehetőségét. </w:t>
      </w:r>
    </w:p>
    <w:p w14:paraId="624B24B6" w14:textId="77777777" w:rsidR="008A6B85" w:rsidRPr="006E68D0" w:rsidRDefault="008A6B85" w:rsidP="008A6B85">
      <w:pPr>
        <w:jc w:val="both"/>
        <w:rPr>
          <w:bCs/>
          <w:iCs/>
          <w:sz w:val="22"/>
          <w:szCs w:val="22"/>
        </w:rPr>
      </w:pPr>
    </w:p>
    <w:p w14:paraId="77CC366D" w14:textId="77777777" w:rsidR="008A6B85" w:rsidRPr="006E68D0" w:rsidRDefault="008A6B85" w:rsidP="008A6B85">
      <w:pPr>
        <w:jc w:val="both"/>
        <w:rPr>
          <w:bCs/>
          <w:iCs/>
          <w:sz w:val="22"/>
          <w:szCs w:val="22"/>
        </w:rPr>
      </w:pPr>
      <w:r w:rsidRPr="006E68D0">
        <w:rPr>
          <w:bCs/>
          <w:iCs/>
          <w:sz w:val="22"/>
          <w:szCs w:val="22"/>
        </w:rPr>
        <w:t>A tervezéssel érintett és a keresztező utcákban kialakult burkolt járdák kapcsolatainak kialakításai is tervezési feladat részét képezik.</w:t>
      </w:r>
    </w:p>
    <w:p w14:paraId="7050EB68" w14:textId="77777777" w:rsidR="008A6B85" w:rsidRPr="006E68D0" w:rsidRDefault="008A6B85" w:rsidP="008A6B85">
      <w:pPr>
        <w:jc w:val="both"/>
        <w:rPr>
          <w:bCs/>
          <w:iCs/>
          <w:sz w:val="22"/>
          <w:szCs w:val="22"/>
        </w:rPr>
      </w:pPr>
    </w:p>
    <w:p w14:paraId="6B63DFB4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 w:rsidRPr="006E68D0">
        <w:rPr>
          <w:bCs/>
          <w:iCs/>
          <w:sz w:val="22"/>
          <w:szCs w:val="22"/>
        </w:rPr>
        <w:t>Általános alapelv amennyiben nincsen a közelben</w:t>
      </w:r>
      <w:r w:rsidRPr="005F6FC1">
        <w:rPr>
          <w:bCs/>
          <w:iCs/>
          <w:sz w:val="22"/>
          <w:szCs w:val="22"/>
        </w:rPr>
        <w:t xml:space="preserve"> befogadó abban az esetben az utcák csapadékvizét nyílt szikkasztó földárokba kell gyűjteni. </w:t>
      </w:r>
      <w:r>
        <w:rPr>
          <w:bCs/>
          <w:iCs/>
          <w:sz w:val="22"/>
          <w:szCs w:val="22"/>
        </w:rPr>
        <w:t xml:space="preserve">Műszaki szempontok alapján, amely helyeken indokolt ott gyeprácsos megerősítés betervezése szükséges. </w:t>
      </w:r>
      <w:r w:rsidRPr="005F6FC1">
        <w:rPr>
          <w:bCs/>
          <w:iCs/>
          <w:sz w:val="22"/>
          <w:szCs w:val="22"/>
        </w:rPr>
        <w:t>Indokolt esetben csőátereszt, zárt csatornát kell tervezn</w:t>
      </w:r>
      <w:r>
        <w:rPr>
          <w:bCs/>
          <w:iCs/>
          <w:sz w:val="22"/>
          <w:szCs w:val="22"/>
        </w:rPr>
        <w:t>i.</w:t>
      </w:r>
      <w:r w:rsidRPr="005F6FC1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Minden esetben szükséges a</w:t>
      </w:r>
      <w:r w:rsidRPr="005F6FC1">
        <w:rPr>
          <w:bCs/>
          <w:iCs/>
          <w:sz w:val="22"/>
          <w:szCs w:val="22"/>
        </w:rPr>
        <w:t xml:space="preserve"> csapadékvíz rendezés felülvizsgálat</w:t>
      </w:r>
      <w:r>
        <w:rPr>
          <w:bCs/>
          <w:iCs/>
          <w:sz w:val="22"/>
          <w:szCs w:val="22"/>
        </w:rPr>
        <w:t>a</w:t>
      </w:r>
      <w:r w:rsidRPr="005F6FC1">
        <w:rPr>
          <w:bCs/>
          <w:iCs/>
          <w:sz w:val="22"/>
          <w:szCs w:val="22"/>
        </w:rPr>
        <w:t xml:space="preserve">. </w:t>
      </w:r>
    </w:p>
    <w:p w14:paraId="7189DE05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511759BB" w14:textId="77777777" w:rsidR="008A6B85" w:rsidRPr="00CF69A3" w:rsidRDefault="008A6B85" w:rsidP="008A6B85">
      <w:pPr>
        <w:jc w:val="both"/>
        <w:rPr>
          <w:bCs/>
          <w:iCs/>
          <w:sz w:val="22"/>
          <w:szCs w:val="22"/>
        </w:rPr>
      </w:pPr>
      <w:r w:rsidRPr="00CF69A3">
        <w:rPr>
          <w:bCs/>
          <w:iCs/>
          <w:sz w:val="22"/>
          <w:szCs w:val="22"/>
        </w:rPr>
        <w:t xml:space="preserve">Amennyiben az érintett szakaszon csapadékvíz elhelyezés még nem megoldott, ott a terveknek a négyéves visszatérési gyakoriságú mértékadó csapadék befogadására alkalmas csapadékvíz kezelést is tartalmaznia kell. Amennyiben a csapadékvíz elhelyezés már kiépült, ott a tervezés során annak megfelelőségét a négyéves visszatérési gyakoriságú mértékadó csapadék befogadására ellenőrizni kell. A szükséges fejlesztéseket, jókarba helyezéseket is tervezni kell. </w:t>
      </w:r>
    </w:p>
    <w:p w14:paraId="07DA34C7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5927619A" w14:textId="77777777" w:rsidR="008A6B85" w:rsidRPr="00B06E39" w:rsidRDefault="008A6B85" w:rsidP="008A6B85">
      <w:pPr>
        <w:jc w:val="both"/>
        <w:rPr>
          <w:bCs/>
          <w:iCs/>
          <w:sz w:val="22"/>
          <w:szCs w:val="22"/>
        </w:rPr>
      </w:pPr>
      <w:r w:rsidRPr="00B06E39">
        <w:rPr>
          <w:bCs/>
          <w:iCs/>
          <w:sz w:val="22"/>
          <w:szCs w:val="22"/>
        </w:rPr>
        <w:t>A csapadékvizek kezelése tekintetében a megrendelői koncepció, hogy a tervezés során törekedni kell az ún. visszatartásos-elvezetéses hibrid rendszer kialakítására. A kis vizek helyben tartására és a zivatarok elvezetésére szolgáló rendszer tervezendő.</w:t>
      </w:r>
    </w:p>
    <w:p w14:paraId="56D82A55" w14:textId="77777777" w:rsidR="008A6B85" w:rsidRPr="00B06E39" w:rsidRDefault="008A6B85" w:rsidP="008A6B85">
      <w:pPr>
        <w:jc w:val="both"/>
        <w:rPr>
          <w:bCs/>
          <w:iCs/>
          <w:sz w:val="22"/>
          <w:szCs w:val="22"/>
        </w:rPr>
      </w:pPr>
    </w:p>
    <w:p w14:paraId="3DDCF378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 w:rsidRPr="00B06E39">
        <w:rPr>
          <w:bCs/>
          <w:iCs/>
          <w:sz w:val="22"/>
          <w:szCs w:val="22"/>
        </w:rPr>
        <w:t>Az utcákat tervezés során be kell járni az Önkormányzat által kijelölt személlyel. A tervezett</w:t>
      </w:r>
      <w:r w:rsidRPr="00F871CA">
        <w:rPr>
          <w:bCs/>
          <w:iCs/>
          <w:sz w:val="22"/>
          <w:szCs w:val="22"/>
        </w:rPr>
        <w:t xml:space="preserve"> megoldásokat, esetleges fakivágásokat egyeztetetni kell. A végleges terven fel kell tüntetni a kivágásra kerülő fák fajtáját, főbb méreteit és pótlásuk módját</w:t>
      </w:r>
      <w:r>
        <w:rPr>
          <w:bCs/>
          <w:iCs/>
          <w:sz w:val="22"/>
          <w:szCs w:val="22"/>
        </w:rPr>
        <w:t>.</w:t>
      </w:r>
    </w:p>
    <w:p w14:paraId="60750E58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05B43850" w14:textId="77777777" w:rsidR="008A6B85" w:rsidRPr="00B35573" w:rsidRDefault="008A6B85" w:rsidP="008A6B8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A Polgármesteri Hivatalnak minden esetben készítenie kell egy tervezési programot, melyben a helyi </w:t>
      </w:r>
      <w:r w:rsidRPr="00B35573">
        <w:rPr>
          <w:bCs/>
          <w:iCs/>
          <w:sz w:val="22"/>
          <w:szCs w:val="22"/>
        </w:rPr>
        <w:t>adottságok szerinti műszaki javaslatoka, kéréseket és észrevételeket tünteti fel a tervező számára.</w:t>
      </w:r>
      <w:r w:rsidRPr="00B35573">
        <w:rPr>
          <w:bCs/>
          <w:iCs/>
          <w:sz w:val="22"/>
          <w:szCs w:val="22"/>
        </w:rPr>
        <w:br/>
        <w:t xml:space="preserve">Ezt a leírást, melynek minden esetben jelen dokumentum mellékletét képezi, már a tervezői ajánlatkéréskor, felhíváskor annak mellékleteként a pályázók számára rendelkezésre bocsátja. </w:t>
      </w:r>
    </w:p>
    <w:p w14:paraId="6DE10F94" w14:textId="77777777" w:rsidR="008A6B85" w:rsidRPr="00B35573" w:rsidRDefault="008A6B85" w:rsidP="008A6B85">
      <w:pPr>
        <w:jc w:val="both"/>
        <w:rPr>
          <w:bCs/>
          <w:iCs/>
          <w:sz w:val="22"/>
          <w:szCs w:val="22"/>
        </w:rPr>
      </w:pPr>
    </w:p>
    <w:p w14:paraId="6E1F9BA5" w14:textId="77777777" w:rsidR="008A6B85" w:rsidRPr="00B35573" w:rsidRDefault="008A6B85" w:rsidP="008A6B85">
      <w:pPr>
        <w:jc w:val="both"/>
        <w:rPr>
          <w:bCs/>
          <w:iCs/>
          <w:sz w:val="22"/>
          <w:szCs w:val="22"/>
        </w:rPr>
      </w:pPr>
      <w:r w:rsidRPr="00B35573">
        <w:rPr>
          <w:bCs/>
          <w:iCs/>
          <w:sz w:val="22"/>
          <w:szCs w:val="22"/>
        </w:rPr>
        <w:t>A terveket ismertetni kell az utcában érintett lakókkal, ingatlantulajdonosokkal. Megbízó erre a célra tárgyalótermet biztosít. A terveket engedélyezés, jóváhagyás előtt kell ismertetni. A tervismertetésről jegyzőkönyvet kell készíteni, és azt hitelesíttetni kell a tárgyaláson az Önkormányzat által kijelölt személlyel.</w:t>
      </w:r>
    </w:p>
    <w:p w14:paraId="4DA304F2" w14:textId="77777777" w:rsidR="008A6B85" w:rsidRPr="00B35573" w:rsidRDefault="008A6B85" w:rsidP="008A6B85">
      <w:pPr>
        <w:jc w:val="both"/>
        <w:rPr>
          <w:bCs/>
          <w:iCs/>
          <w:sz w:val="22"/>
          <w:szCs w:val="22"/>
        </w:rPr>
      </w:pPr>
    </w:p>
    <w:p w14:paraId="0201A96F" w14:textId="77777777" w:rsidR="008A6B85" w:rsidRPr="00A53B5F" w:rsidRDefault="008A6B85" w:rsidP="008A6B85">
      <w:pPr>
        <w:jc w:val="both"/>
        <w:rPr>
          <w:bCs/>
          <w:iCs/>
          <w:sz w:val="22"/>
          <w:szCs w:val="22"/>
        </w:rPr>
      </w:pPr>
      <w:r w:rsidRPr="00B35573">
        <w:rPr>
          <w:bCs/>
          <w:iCs/>
          <w:sz w:val="22"/>
          <w:szCs w:val="22"/>
        </w:rPr>
        <w:t>Tervszállítás:A terveket papíralapon az engedélyezési eljáráshoz szükséges példányszámon felül +4 példányban, valamint elektronikusan pdf formátumban a teljes dokumentációkat. Szerkeszthető formában a rajzi részeket dwg (2015) formátumban, táblázatokat excelben, szöveges részeket word-ben</w:t>
      </w:r>
      <w:r w:rsidRPr="00A53B5F">
        <w:rPr>
          <w:bCs/>
          <w:iCs/>
          <w:sz w:val="22"/>
          <w:szCs w:val="22"/>
        </w:rPr>
        <w:t xml:space="preserve"> kérjük 1-1 pld CD, vagy DVD-n.</w:t>
      </w:r>
    </w:p>
    <w:p w14:paraId="14CDC1EC" w14:textId="77777777" w:rsidR="008A6B85" w:rsidRPr="00F871CA" w:rsidRDefault="008A6B85" w:rsidP="008A6B85">
      <w:pPr>
        <w:jc w:val="both"/>
        <w:rPr>
          <w:bCs/>
          <w:iCs/>
          <w:sz w:val="22"/>
          <w:szCs w:val="22"/>
        </w:rPr>
      </w:pPr>
    </w:p>
    <w:p w14:paraId="34952FDD" w14:textId="77777777" w:rsidR="008A6B85" w:rsidRPr="00A53B5F" w:rsidRDefault="008A6B85" w:rsidP="008A6B85">
      <w:pPr>
        <w:jc w:val="both"/>
        <w:rPr>
          <w:bCs/>
          <w:iCs/>
          <w:sz w:val="22"/>
          <w:szCs w:val="22"/>
        </w:rPr>
      </w:pPr>
      <w:r w:rsidRPr="00A53B5F">
        <w:rPr>
          <w:bCs/>
          <w:iCs/>
          <w:sz w:val="22"/>
          <w:szCs w:val="22"/>
        </w:rPr>
        <w:t>Tervező köteles a teljesítés során keletkező szerzői művek korlátozás nélküli, határozatlan idejű, kizárólagos és 3. személynek átadható szerzői jogokat átadni.</w:t>
      </w:r>
      <w:r>
        <w:rPr>
          <w:bCs/>
          <w:iCs/>
          <w:sz w:val="22"/>
          <w:szCs w:val="22"/>
        </w:rPr>
        <w:t xml:space="preserve"> Az engedélyezési eljárásokban tervező köteles részt venni. </w:t>
      </w:r>
    </w:p>
    <w:p w14:paraId="5A59F372" w14:textId="77777777" w:rsidR="008A6B85" w:rsidRPr="00A53B5F" w:rsidRDefault="008A6B85" w:rsidP="008A6B85">
      <w:pPr>
        <w:jc w:val="both"/>
        <w:rPr>
          <w:bCs/>
          <w:iCs/>
          <w:sz w:val="22"/>
          <w:szCs w:val="22"/>
        </w:rPr>
      </w:pPr>
      <w:r w:rsidRPr="00A53B5F">
        <w:rPr>
          <w:bCs/>
          <w:iCs/>
          <w:sz w:val="22"/>
          <w:szCs w:val="22"/>
        </w:rPr>
        <w:br w:type="page"/>
      </w:r>
    </w:p>
    <w:p w14:paraId="47DD452A" w14:textId="77777777" w:rsidR="008A6B85" w:rsidRPr="00BF2D69" w:rsidRDefault="008A6B85" w:rsidP="008A6B85">
      <w:pPr>
        <w:jc w:val="both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4</w:t>
      </w:r>
      <w:r w:rsidRPr="00BF2D69">
        <w:rPr>
          <w:b/>
          <w:iCs/>
          <w:sz w:val="22"/>
          <w:szCs w:val="22"/>
          <w:u w:val="single"/>
        </w:rPr>
        <w:t xml:space="preserve">. </w:t>
      </w:r>
      <w:r>
        <w:rPr>
          <w:b/>
          <w:iCs/>
          <w:sz w:val="22"/>
          <w:szCs w:val="22"/>
          <w:u w:val="single"/>
        </w:rPr>
        <w:t xml:space="preserve">BESOROLÁSI OSZTÁLYONKÉNTI </w:t>
      </w:r>
      <w:r w:rsidRPr="00BF2D69">
        <w:rPr>
          <w:b/>
          <w:iCs/>
          <w:sz w:val="22"/>
          <w:szCs w:val="22"/>
          <w:u w:val="single"/>
        </w:rPr>
        <w:t>TERVEZÉSI ELŐÍRÁSOK</w:t>
      </w:r>
    </w:p>
    <w:p w14:paraId="0EB3338D" w14:textId="77777777" w:rsidR="008A6B85" w:rsidRDefault="008A6B85" w:rsidP="008A6B85">
      <w:pPr>
        <w:jc w:val="both"/>
        <w:rPr>
          <w:bCs/>
          <w:iCs/>
          <w:sz w:val="22"/>
          <w:szCs w:val="22"/>
          <w:highlight w:val="yellow"/>
        </w:rPr>
      </w:pPr>
    </w:p>
    <w:p w14:paraId="0BCD7328" w14:textId="77777777" w:rsidR="008A6B85" w:rsidRDefault="008A6B85" w:rsidP="008A6B85">
      <w:pPr>
        <w:pStyle w:val="Listaszerbekezds"/>
        <w:numPr>
          <w:ilvl w:val="0"/>
          <w:numId w:val="22"/>
        </w:numPr>
        <w:suppressAutoHyphens/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 xml:space="preserve">Városi illetékességű főút, </w:t>
      </w:r>
    </w:p>
    <w:p w14:paraId="63C76B38" w14:textId="77777777" w:rsidR="008A6B85" w:rsidRDefault="008A6B85" w:rsidP="008A6B85">
      <w:pPr>
        <w:pStyle w:val="Listaszerbekezds"/>
        <w:numPr>
          <w:ilvl w:val="0"/>
          <w:numId w:val="22"/>
        </w:numPr>
        <w:suppressAutoHyphens/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>gyűjtőút,</w:t>
      </w:r>
    </w:p>
    <w:p w14:paraId="74692B31" w14:textId="77777777" w:rsidR="008A6B85" w:rsidRDefault="008A6B85" w:rsidP="008A6B85">
      <w:pPr>
        <w:pStyle w:val="Listaszerbekezds"/>
        <w:numPr>
          <w:ilvl w:val="0"/>
          <w:numId w:val="22"/>
        </w:numPr>
        <w:suppressAutoHyphens/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>mellékutca 4,5 m szélességig,</w:t>
      </w:r>
    </w:p>
    <w:p w14:paraId="01AAED91" w14:textId="77777777" w:rsidR="008A6B85" w:rsidRPr="004B034C" w:rsidRDefault="008A6B85" w:rsidP="008A6B85">
      <w:pPr>
        <w:pStyle w:val="Listaszerbekezds"/>
        <w:numPr>
          <w:ilvl w:val="0"/>
          <w:numId w:val="22"/>
        </w:numPr>
        <w:suppressAutoHyphens/>
        <w:jc w:val="both"/>
        <w:rPr>
          <w:bCs/>
          <w:iCs/>
          <w:color w:val="000000" w:themeColor="text1"/>
          <w:sz w:val="22"/>
          <w:szCs w:val="22"/>
        </w:rPr>
      </w:pPr>
      <w:r w:rsidRPr="004B034C">
        <w:rPr>
          <w:bCs/>
          <w:iCs/>
          <w:color w:val="000000" w:themeColor="text1"/>
          <w:sz w:val="22"/>
          <w:szCs w:val="22"/>
        </w:rPr>
        <w:t>mellékutca 6,0 m szélességig.</w:t>
      </w:r>
    </w:p>
    <w:p w14:paraId="15688368" w14:textId="77777777" w:rsidR="008A6B85" w:rsidRDefault="008A6B85" w:rsidP="008A6B85">
      <w:pPr>
        <w:jc w:val="both"/>
        <w:rPr>
          <w:bCs/>
          <w:iCs/>
          <w:sz w:val="22"/>
          <w:szCs w:val="22"/>
          <w:highlight w:val="yellow"/>
        </w:rPr>
      </w:pPr>
    </w:p>
    <w:p w14:paraId="6585FB4E" w14:textId="77777777" w:rsidR="008A6B85" w:rsidRDefault="008A6B85" w:rsidP="008A6B85">
      <w:pPr>
        <w:jc w:val="both"/>
        <w:rPr>
          <w:bCs/>
          <w:iCs/>
          <w:sz w:val="22"/>
          <w:szCs w:val="22"/>
          <w:highlight w:val="yellow"/>
        </w:rPr>
      </w:pPr>
    </w:p>
    <w:p w14:paraId="6006DDF7" w14:textId="77777777" w:rsidR="008A6B85" w:rsidRPr="005D3D19" w:rsidRDefault="008A6B85" w:rsidP="008A6B85">
      <w:pPr>
        <w:jc w:val="both"/>
        <w:rPr>
          <w:b/>
          <w:iCs/>
          <w:color w:val="000000" w:themeColor="text1"/>
          <w:sz w:val="22"/>
          <w:szCs w:val="22"/>
          <w:u w:val="single"/>
        </w:rPr>
      </w:pPr>
      <w:r w:rsidRPr="005D3D19">
        <w:rPr>
          <w:b/>
          <w:iCs/>
          <w:color w:val="000000" w:themeColor="text1"/>
          <w:sz w:val="22"/>
          <w:szCs w:val="22"/>
          <w:u w:val="single"/>
        </w:rPr>
        <w:t>Városi illetékességű főút, gyűjtőút</w:t>
      </w:r>
    </w:p>
    <w:p w14:paraId="027E2586" w14:textId="77777777" w:rsidR="008A6B85" w:rsidRPr="005D3D19" w:rsidRDefault="008A6B85" w:rsidP="008A6B85">
      <w:pPr>
        <w:jc w:val="both"/>
        <w:rPr>
          <w:bCs/>
          <w:iCs/>
          <w:sz w:val="22"/>
          <w:szCs w:val="22"/>
        </w:rPr>
      </w:pPr>
    </w:p>
    <w:p w14:paraId="3C724286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 w:rsidRPr="005D3D19">
        <w:rPr>
          <w:bCs/>
          <w:iCs/>
          <w:sz w:val="22"/>
          <w:szCs w:val="22"/>
        </w:rPr>
        <w:t>A két besorolási osztály</w:t>
      </w:r>
      <w:r>
        <w:rPr>
          <w:bCs/>
          <w:iCs/>
          <w:sz w:val="22"/>
          <w:szCs w:val="22"/>
        </w:rPr>
        <w:t xml:space="preserve"> között</w:t>
      </w:r>
      <w:r w:rsidRPr="005D3D19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nagy különbség nincsen, így azokat összevontan kezeljük. </w:t>
      </w:r>
    </w:p>
    <w:p w14:paraId="066ED50B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64EFC09D" w14:textId="77777777" w:rsidR="008A6B85" w:rsidRPr="005D3D19" w:rsidRDefault="008A6B85" w:rsidP="008A6B8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Helyi fő- és gyűjtőút burkolatszélessége minimum 6,0 m kell legyen, ezen túl értendő a szegély.</w:t>
      </w:r>
      <w:r>
        <w:rPr>
          <w:bCs/>
          <w:iCs/>
          <w:sz w:val="22"/>
          <w:szCs w:val="22"/>
        </w:rPr>
        <w:br/>
        <w:t>A pályaszerkezetet cementstabilizációs alapréteggel kell tervezni. Az utat tartós burkolati jelekkel kell ellátni.</w:t>
      </w:r>
    </w:p>
    <w:p w14:paraId="5CBD3B06" w14:textId="77777777" w:rsidR="008A6B85" w:rsidRDefault="008A6B85" w:rsidP="008A6B85">
      <w:pPr>
        <w:jc w:val="both"/>
        <w:rPr>
          <w:bCs/>
          <w:iCs/>
          <w:sz w:val="22"/>
          <w:szCs w:val="22"/>
          <w:highlight w:val="yellow"/>
        </w:rPr>
      </w:pPr>
    </w:p>
    <w:p w14:paraId="628E35E9" w14:textId="77777777" w:rsidR="008A6B85" w:rsidRDefault="008A6B85" w:rsidP="008A6B85">
      <w:pPr>
        <w:jc w:val="both"/>
        <w:rPr>
          <w:bCs/>
          <w:iCs/>
          <w:sz w:val="22"/>
          <w:szCs w:val="22"/>
          <w:highlight w:val="yellow"/>
        </w:rPr>
      </w:pPr>
    </w:p>
    <w:p w14:paraId="04B71898" w14:textId="77777777" w:rsidR="008A6B85" w:rsidRPr="00BF77A5" w:rsidRDefault="008A6B85" w:rsidP="008A6B85">
      <w:pPr>
        <w:jc w:val="both"/>
        <w:rPr>
          <w:b/>
          <w:iCs/>
          <w:color w:val="000000" w:themeColor="text1"/>
          <w:sz w:val="22"/>
          <w:szCs w:val="22"/>
          <w:u w:val="single"/>
        </w:rPr>
      </w:pPr>
      <w:r>
        <w:rPr>
          <w:b/>
          <w:iCs/>
          <w:color w:val="000000" w:themeColor="text1"/>
          <w:sz w:val="22"/>
          <w:szCs w:val="22"/>
          <w:u w:val="single"/>
        </w:rPr>
        <w:t>M</w:t>
      </w:r>
      <w:r w:rsidRPr="00BF77A5">
        <w:rPr>
          <w:b/>
          <w:iCs/>
          <w:color w:val="000000" w:themeColor="text1"/>
          <w:sz w:val="22"/>
          <w:szCs w:val="22"/>
          <w:u w:val="single"/>
        </w:rPr>
        <w:t>ellékutca 4,5 m szélességig, mellékutca 6,0 m szélességig.</w:t>
      </w:r>
    </w:p>
    <w:p w14:paraId="7F3736BD" w14:textId="77777777" w:rsidR="008A6B85" w:rsidRPr="00D2794B" w:rsidRDefault="008A6B85" w:rsidP="008A6B85">
      <w:pPr>
        <w:jc w:val="both"/>
        <w:rPr>
          <w:bCs/>
          <w:iCs/>
          <w:sz w:val="22"/>
          <w:szCs w:val="22"/>
        </w:rPr>
      </w:pPr>
    </w:p>
    <w:p w14:paraId="043BE15B" w14:textId="77777777" w:rsidR="008A6B85" w:rsidRPr="00A05828" w:rsidRDefault="008A6B85" w:rsidP="008A6B85">
      <w:pPr>
        <w:jc w:val="both"/>
        <w:rPr>
          <w:bCs/>
          <w:iCs/>
          <w:sz w:val="22"/>
          <w:szCs w:val="22"/>
        </w:rPr>
      </w:pPr>
      <w:r w:rsidRPr="00A05828">
        <w:rPr>
          <w:bCs/>
          <w:iCs/>
          <w:sz w:val="22"/>
          <w:szCs w:val="22"/>
        </w:rPr>
        <w:t>A két besorolási osztály csak szélességben tér el egymástól, így egy bekezdésben kezeljük.</w:t>
      </w:r>
    </w:p>
    <w:p w14:paraId="08411ABB" w14:textId="77777777" w:rsidR="008A6B85" w:rsidRDefault="008A6B85" w:rsidP="008A6B85">
      <w:pPr>
        <w:jc w:val="both"/>
        <w:rPr>
          <w:bCs/>
          <w:iCs/>
          <w:sz w:val="22"/>
          <w:szCs w:val="22"/>
          <w:highlight w:val="yellow"/>
        </w:rPr>
      </w:pPr>
    </w:p>
    <w:p w14:paraId="44AB3407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Előírás szerint két irányú közlekedésre az az út alkalmas, amely 5,5 m széles. Ezt a szélességet</w:t>
      </w:r>
      <w:r>
        <w:rPr>
          <w:bCs/>
          <w:iCs/>
          <w:sz w:val="22"/>
          <w:szCs w:val="22"/>
        </w:rPr>
        <w:br/>
        <w:t xml:space="preserve">Göd nagy részén a mellékutcákban gazdaságilag és közlekedési szempontból sem célszerű kiépíteni. </w:t>
      </w:r>
    </w:p>
    <w:p w14:paraId="76F7BDF1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193EB8BF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A </w:t>
      </w:r>
      <w:r w:rsidRPr="00D2794B">
        <w:rPr>
          <w:bCs/>
          <w:iCs/>
          <w:sz w:val="22"/>
          <w:szCs w:val="22"/>
        </w:rPr>
        <w:t xml:space="preserve">kiszolgáló- és lakó utakra vonatkozó </w:t>
      </w:r>
      <w:r>
        <w:rPr>
          <w:bCs/>
          <w:iCs/>
          <w:sz w:val="22"/>
          <w:szCs w:val="22"/>
        </w:rPr>
        <w:t>burkolatszélesség minimum 4,5 m kell legyen.</w:t>
      </w:r>
      <w:r>
        <w:rPr>
          <w:bCs/>
          <w:iCs/>
          <w:sz w:val="22"/>
          <w:szCs w:val="22"/>
        </w:rPr>
        <w:br/>
        <w:t>Indokolt esetben hely hiányában ettől el lehet térni, az abszolút minimális burkolat szélesség 3,7 m, ahol szegélyekkel együtt 4,0 m a szélesség és ehhez 2x0,75m-es zúzottköves járható padka párosul.</w:t>
      </w:r>
      <w:r>
        <w:rPr>
          <w:bCs/>
          <w:iCs/>
          <w:sz w:val="22"/>
          <w:szCs w:val="22"/>
        </w:rPr>
        <w:br/>
        <w:t xml:space="preserve">A </w:t>
      </w:r>
      <w:r w:rsidRPr="00D2794B">
        <w:rPr>
          <w:bCs/>
          <w:iCs/>
          <w:sz w:val="22"/>
          <w:szCs w:val="22"/>
        </w:rPr>
        <w:t xml:space="preserve">kiszolgáló- és lakó utakra vonatkozó </w:t>
      </w:r>
      <w:r>
        <w:rPr>
          <w:bCs/>
          <w:iCs/>
          <w:sz w:val="22"/>
          <w:szCs w:val="22"/>
        </w:rPr>
        <w:t xml:space="preserve">burkolatszélesség amennyiben a forgalom és egyedi kialakítás indokolja maximum 6,0 m szélességűnek tervezendő. </w:t>
      </w:r>
    </w:p>
    <w:p w14:paraId="164223F9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026ABDDC" w14:textId="77777777" w:rsidR="008A6B85" w:rsidRPr="003944E1" w:rsidRDefault="008A6B85" w:rsidP="008A6B8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 pályaszerkezetet zúzottköves alapréteggel kell tervezni, melytől indokolt esetben el lehet térni.</w:t>
      </w:r>
      <w:r>
        <w:rPr>
          <w:bCs/>
          <w:iCs/>
          <w:sz w:val="22"/>
          <w:szCs w:val="22"/>
        </w:rPr>
        <w:br/>
      </w:r>
      <w:r w:rsidRPr="003944E1">
        <w:rPr>
          <w:bCs/>
          <w:iCs/>
          <w:sz w:val="22"/>
          <w:szCs w:val="22"/>
        </w:rPr>
        <w:t>Ezen besorolási osztályú utaknál középső sávelválasztó burkolati jelek nem készülnek.</w:t>
      </w:r>
    </w:p>
    <w:p w14:paraId="54024F74" w14:textId="77777777" w:rsidR="008A6B85" w:rsidRDefault="008A6B85" w:rsidP="008A6B85">
      <w:pPr>
        <w:jc w:val="both"/>
        <w:rPr>
          <w:bCs/>
          <w:iCs/>
          <w:sz w:val="22"/>
          <w:szCs w:val="22"/>
          <w:highlight w:val="yellow"/>
        </w:rPr>
      </w:pPr>
    </w:p>
    <w:p w14:paraId="0BEAE92F" w14:textId="77777777" w:rsidR="008A6B85" w:rsidRDefault="008A6B85" w:rsidP="008A6B85">
      <w:pPr>
        <w:jc w:val="both"/>
        <w:rPr>
          <w:bCs/>
          <w:iCs/>
          <w:sz w:val="22"/>
          <w:szCs w:val="22"/>
          <w:highlight w:val="yellow"/>
        </w:rPr>
      </w:pPr>
    </w:p>
    <w:p w14:paraId="4E005CA8" w14:textId="77777777" w:rsidR="008A6B85" w:rsidRPr="00BF2D69" w:rsidRDefault="008A6B85" w:rsidP="008A6B85">
      <w:pPr>
        <w:jc w:val="both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5</w:t>
      </w:r>
      <w:r w:rsidRPr="00BF2D69">
        <w:rPr>
          <w:b/>
          <w:iCs/>
          <w:sz w:val="22"/>
          <w:szCs w:val="22"/>
          <w:u w:val="single"/>
        </w:rPr>
        <w:t xml:space="preserve">. </w:t>
      </w:r>
      <w:r>
        <w:rPr>
          <w:b/>
          <w:iCs/>
          <w:sz w:val="22"/>
          <w:szCs w:val="22"/>
          <w:u w:val="single"/>
        </w:rPr>
        <w:t>KÖLTSÉGBECSLÉS</w:t>
      </w:r>
    </w:p>
    <w:p w14:paraId="7EEF75CA" w14:textId="77777777" w:rsidR="008A6B85" w:rsidRPr="00637F50" w:rsidRDefault="008A6B85" w:rsidP="008A6B85">
      <w:pPr>
        <w:jc w:val="both"/>
        <w:rPr>
          <w:bCs/>
          <w:iCs/>
          <w:sz w:val="22"/>
          <w:szCs w:val="22"/>
        </w:rPr>
      </w:pPr>
    </w:p>
    <w:p w14:paraId="4386C1A4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  <w:r w:rsidRPr="00637F50">
        <w:rPr>
          <w:bCs/>
          <w:iCs/>
          <w:sz w:val="22"/>
          <w:szCs w:val="22"/>
        </w:rPr>
        <w:t xml:space="preserve">Fenti műszaki tartalommal </w:t>
      </w:r>
      <w:r>
        <w:rPr>
          <w:bCs/>
          <w:iCs/>
          <w:sz w:val="22"/>
          <w:szCs w:val="22"/>
        </w:rPr>
        <w:t xml:space="preserve">2020. évi árszinten </w:t>
      </w:r>
      <w:r w:rsidRPr="00637F50">
        <w:rPr>
          <w:bCs/>
          <w:iCs/>
          <w:sz w:val="22"/>
          <w:szCs w:val="22"/>
        </w:rPr>
        <w:t>elkészítettük a</w:t>
      </w:r>
      <w:r>
        <w:rPr>
          <w:bCs/>
          <w:iCs/>
          <w:sz w:val="22"/>
          <w:szCs w:val="22"/>
        </w:rPr>
        <w:t>z útépítések várható költségeit 100 m hosszú szakaszra vonatkozóan, 10 db gépkocsi beálló csatlakozással.</w:t>
      </w:r>
    </w:p>
    <w:p w14:paraId="23BF82C7" w14:textId="77777777" w:rsidR="008A6B85" w:rsidRDefault="008A6B85" w:rsidP="008A6B85">
      <w:pPr>
        <w:jc w:val="both"/>
        <w:rPr>
          <w:bCs/>
          <w:iCs/>
          <w:sz w:val="22"/>
          <w:szCs w:val="22"/>
        </w:rPr>
      </w:pPr>
    </w:p>
    <w:p w14:paraId="0508C9BD" w14:textId="77777777" w:rsidR="008A6B85" w:rsidRPr="00637F50" w:rsidRDefault="008A6B85" w:rsidP="008A6B8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Az útfelújítás költségei, nagyban szórhatnak tekintettel a jelenlegi állapotra, így esetenként egy jelenleg kiépítetlen szakasznál is többe kerülhet a meglévő pályaszerkezet elbontása végett.</w:t>
      </w:r>
    </w:p>
    <w:p w14:paraId="3D30090A" w14:textId="77777777" w:rsidR="008A6B85" w:rsidRPr="00637F50" w:rsidRDefault="008A6B85" w:rsidP="008A6B85">
      <w:pPr>
        <w:jc w:val="both"/>
        <w:rPr>
          <w:bCs/>
          <w:iCs/>
          <w:sz w:val="22"/>
          <w:szCs w:val="22"/>
        </w:rPr>
      </w:pPr>
    </w:p>
    <w:p w14:paraId="76D79301" w14:textId="77777777" w:rsidR="008A6B85" w:rsidRDefault="008A6B85" w:rsidP="008A6B85">
      <w:pPr>
        <w:pStyle w:val="Listaszerbekezds"/>
        <w:numPr>
          <w:ilvl w:val="0"/>
          <w:numId w:val="22"/>
        </w:numPr>
        <w:suppressAutoHyphens/>
        <w:jc w:val="both"/>
        <w:rPr>
          <w:bCs/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t xml:space="preserve">mellékutca 4,5 m szélességig: </w:t>
      </w:r>
      <w:r>
        <w:rPr>
          <w:bCs/>
          <w:iCs/>
          <w:color w:val="000000" w:themeColor="text1"/>
          <w:sz w:val="22"/>
          <w:szCs w:val="22"/>
        </w:rPr>
        <w:tab/>
        <w:t>bruttó 24 millió Ft / 100 m</w:t>
      </w:r>
    </w:p>
    <w:p w14:paraId="472F8D6A" w14:textId="77777777" w:rsidR="008A6B85" w:rsidRPr="004B034C" w:rsidRDefault="008A6B85" w:rsidP="008A6B85">
      <w:pPr>
        <w:pStyle w:val="Listaszerbekezds"/>
        <w:numPr>
          <w:ilvl w:val="0"/>
          <w:numId w:val="22"/>
        </w:numPr>
        <w:suppressAutoHyphens/>
        <w:jc w:val="both"/>
        <w:rPr>
          <w:bCs/>
          <w:iCs/>
          <w:color w:val="000000" w:themeColor="text1"/>
          <w:sz w:val="22"/>
          <w:szCs w:val="22"/>
        </w:rPr>
      </w:pPr>
      <w:r w:rsidRPr="004B034C">
        <w:rPr>
          <w:bCs/>
          <w:iCs/>
          <w:color w:val="000000" w:themeColor="text1"/>
          <w:sz w:val="22"/>
          <w:szCs w:val="22"/>
        </w:rPr>
        <w:t>mellékutca 6,0 m szélességig</w:t>
      </w:r>
      <w:r>
        <w:rPr>
          <w:bCs/>
          <w:iCs/>
          <w:color w:val="000000" w:themeColor="text1"/>
          <w:sz w:val="22"/>
          <w:szCs w:val="22"/>
        </w:rPr>
        <w:t xml:space="preserve">: </w:t>
      </w:r>
      <w:r>
        <w:rPr>
          <w:bCs/>
          <w:iCs/>
          <w:color w:val="000000" w:themeColor="text1"/>
          <w:sz w:val="22"/>
          <w:szCs w:val="22"/>
        </w:rPr>
        <w:tab/>
        <w:t>bruttó 32 millió Ft / 100 m</w:t>
      </w:r>
    </w:p>
    <w:p w14:paraId="065105AF" w14:textId="77777777" w:rsidR="008A6B85" w:rsidRPr="009006DC" w:rsidRDefault="008A6B85" w:rsidP="008A6B85">
      <w:pPr>
        <w:pStyle w:val="Listaszerbekezds"/>
        <w:numPr>
          <w:ilvl w:val="0"/>
          <w:numId w:val="22"/>
        </w:numPr>
        <w:suppressAutoHyphens/>
        <w:jc w:val="both"/>
        <w:rPr>
          <w:bCs/>
          <w:iCs/>
          <w:color w:val="000000" w:themeColor="text1"/>
          <w:sz w:val="22"/>
          <w:szCs w:val="22"/>
        </w:rPr>
      </w:pPr>
      <w:r w:rsidRPr="009006DC">
        <w:rPr>
          <w:bCs/>
          <w:iCs/>
          <w:color w:val="000000" w:themeColor="text1"/>
          <w:sz w:val="22"/>
          <w:szCs w:val="22"/>
        </w:rPr>
        <w:t>gyűjtőút:</w:t>
      </w:r>
      <w:r w:rsidRPr="009006DC">
        <w:rPr>
          <w:bCs/>
          <w:iCs/>
          <w:color w:val="000000" w:themeColor="text1"/>
          <w:sz w:val="22"/>
          <w:szCs w:val="22"/>
        </w:rPr>
        <w:tab/>
      </w:r>
      <w:r w:rsidRPr="009006DC">
        <w:rPr>
          <w:bCs/>
          <w:iCs/>
          <w:color w:val="000000" w:themeColor="text1"/>
          <w:sz w:val="22"/>
          <w:szCs w:val="22"/>
        </w:rPr>
        <w:tab/>
      </w:r>
      <w:r w:rsidRPr="009006DC">
        <w:rPr>
          <w:bCs/>
          <w:iCs/>
          <w:color w:val="000000" w:themeColor="text1"/>
          <w:sz w:val="22"/>
          <w:szCs w:val="22"/>
        </w:rPr>
        <w:tab/>
      </w:r>
      <w:r>
        <w:rPr>
          <w:bCs/>
          <w:iCs/>
          <w:color w:val="000000" w:themeColor="text1"/>
          <w:sz w:val="22"/>
          <w:szCs w:val="22"/>
        </w:rPr>
        <w:t xml:space="preserve">bruttó </w:t>
      </w:r>
      <w:r w:rsidRPr="009006DC">
        <w:rPr>
          <w:bCs/>
          <w:iCs/>
          <w:color w:val="000000" w:themeColor="text1"/>
          <w:sz w:val="22"/>
          <w:szCs w:val="22"/>
        </w:rPr>
        <w:t>38 millió</w:t>
      </w:r>
      <w:r>
        <w:rPr>
          <w:bCs/>
          <w:iCs/>
          <w:color w:val="000000" w:themeColor="text1"/>
          <w:sz w:val="22"/>
          <w:szCs w:val="22"/>
        </w:rPr>
        <w:t xml:space="preserve"> Ft / 100 m</w:t>
      </w:r>
    </w:p>
    <w:p w14:paraId="6D53CCCF" w14:textId="77777777" w:rsidR="008A6B85" w:rsidRDefault="008A6B85" w:rsidP="008A6B85">
      <w:pPr>
        <w:pStyle w:val="Listaszerbekezds"/>
        <w:numPr>
          <w:ilvl w:val="0"/>
          <w:numId w:val="22"/>
        </w:numPr>
        <w:suppressAutoHyphens/>
        <w:jc w:val="both"/>
        <w:rPr>
          <w:bCs/>
          <w:iCs/>
          <w:color w:val="000000" w:themeColor="text1"/>
          <w:sz w:val="22"/>
          <w:szCs w:val="22"/>
        </w:rPr>
      </w:pPr>
      <w:r w:rsidRPr="009006DC">
        <w:rPr>
          <w:bCs/>
          <w:iCs/>
          <w:color w:val="000000" w:themeColor="text1"/>
          <w:sz w:val="22"/>
          <w:szCs w:val="22"/>
        </w:rPr>
        <w:t xml:space="preserve">Városi illetékességű főút: </w:t>
      </w:r>
      <w:r w:rsidRPr="009006DC">
        <w:rPr>
          <w:bCs/>
          <w:iCs/>
          <w:color w:val="000000" w:themeColor="text1"/>
          <w:sz w:val="22"/>
          <w:szCs w:val="22"/>
        </w:rPr>
        <w:tab/>
      </w:r>
      <w:r>
        <w:rPr>
          <w:bCs/>
          <w:iCs/>
          <w:color w:val="000000" w:themeColor="text1"/>
          <w:sz w:val="22"/>
          <w:szCs w:val="22"/>
        </w:rPr>
        <w:t xml:space="preserve">bruttó </w:t>
      </w:r>
      <w:r w:rsidRPr="009006DC">
        <w:rPr>
          <w:bCs/>
          <w:iCs/>
          <w:color w:val="000000" w:themeColor="text1"/>
          <w:sz w:val="22"/>
          <w:szCs w:val="22"/>
        </w:rPr>
        <w:t xml:space="preserve">40 millió </w:t>
      </w:r>
      <w:r>
        <w:rPr>
          <w:bCs/>
          <w:iCs/>
          <w:color w:val="000000" w:themeColor="text1"/>
          <w:sz w:val="22"/>
          <w:szCs w:val="22"/>
        </w:rPr>
        <w:t>Ft / 100 m</w:t>
      </w:r>
      <w:r w:rsidRPr="009006DC">
        <w:rPr>
          <w:bCs/>
          <w:iCs/>
          <w:color w:val="000000" w:themeColor="text1"/>
          <w:sz w:val="22"/>
          <w:szCs w:val="22"/>
        </w:rPr>
        <w:t xml:space="preserve"> </w:t>
      </w:r>
    </w:p>
    <w:p w14:paraId="42E510EB" w14:textId="77777777" w:rsidR="008A6B85" w:rsidRPr="00955C2F" w:rsidRDefault="008A6B85" w:rsidP="008A6B85">
      <w:pPr>
        <w:jc w:val="both"/>
        <w:rPr>
          <w:bCs/>
          <w:iCs/>
          <w:sz w:val="22"/>
          <w:szCs w:val="22"/>
          <w:highlight w:val="yellow"/>
        </w:rPr>
      </w:pPr>
    </w:p>
    <w:p w14:paraId="68C6DA9D" w14:textId="77777777" w:rsidR="008A6B85" w:rsidRPr="00982C06" w:rsidRDefault="008A6B85" w:rsidP="008A6B85">
      <w:pPr>
        <w:jc w:val="both"/>
        <w:rPr>
          <w:bCs/>
          <w:iCs/>
          <w:sz w:val="22"/>
          <w:szCs w:val="22"/>
        </w:rPr>
      </w:pPr>
    </w:p>
    <w:p w14:paraId="2FBDB1AC" w14:textId="77777777" w:rsidR="008A6B85" w:rsidRPr="00955C2F" w:rsidRDefault="008A6B85" w:rsidP="008A6B85">
      <w:pPr>
        <w:jc w:val="both"/>
        <w:rPr>
          <w:bCs/>
          <w:iCs/>
          <w:sz w:val="22"/>
          <w:szCs w:val="22"/>
        </w:rPr>
      </w:pPr>
    </w:p>
    <w:p w14:paraId="1B55D7E5" w14:textId="77777777" w:rsidR="008A6B85" w:rsidRPr="00982C06" w:rsidRDefault="008A6B85" w:rsidP="008A6B85">
      <w:pPr>
        <w:jc w:val="center"/>
        <w:rPr>
          <w:bCs/>
          <w:iCs/>
          <w:sz w:val="22"/>
          <w:szCs w:val="22"/>
        </w:rPr>
      </w:pPr>
    </w:p>
    <w:p w14:paraId="47483FD0" w14:textId="77777777" w:rsidR="008A6B85" w:rsidRDefault="008A6B85" w:rsidP="008A6B85">
      <w:pPr>
        <w:spacing w:after="160" w:line="259" w:lineRule="auto"/>
      </w:pPr>
    </w:p>
    <w:p w14:paraId="645B38B8" w14:textId="77777777" w:rsidR="00654A73" w:rsidRPr="002C15CF" w:rsidRDefault="00654A73" w:rsidP="00654A73">
      <w:pPr>
        <w:suppressAutoHyphens/>
        <w:overflowPunct/>
        <w:autoSpaceDE/>
        <w:autoSpaceDN/>
        <w:adjustRightInd/>
        <w:jc w:val="right"/>
        <w:textAlignment w:val="auto"/>
        <w:rPr>
          <w:b/>
          <w:bCs/>
          <w:iCs/>
          <w:sz w:val="24"/>
          <w:szCs w:val="24"/>
        </w:rPr>
      </w:pPr>
    </w:p>
    <w:p w14:paraId="5877FC72" w14:textId="77777777" w:rsidR="002F5D5C" w:rsidRPr="00654A73" w:rsidRDefault="002F5D5C" w:rsidP="00654A73">
      <w:pPr>
        <w:spacing w:line="276" w:lineRule="auto"/>
        <w:jc w:val="both"/>
        <w:rPr>
          <w:color w:val="000000"/>
          <w:szCs w:val="24"/>
        </w:rPr>
      </w:pPr>
    </w:p>
    <w:sectPr w:rsidR="002F5D5C" w:rsidRPr="00654A73" w:rsidSect="008A6B85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DD4CB" w14:textId="77777777" w:rsidR="003B29B0" w:rsidRDefault="003B29B0" w:rsidP="009C1DE4">
      <w:r>
        <w:separator/>
      </w:r>
    </w:p>
  </w:endnote>
  <w:endnote w:type="continuationSeparator" w:id="0">
    <w:p w14:paraId="64B203DC" w14:textId="77777777" w:rsidR="003B29B0" w:rsidRDefault="003B29B0" w:rsidP="009C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FDF9B" w14:textId="77777777" w:rsidR="003B29B0" w:rsidRDefault="003B29B0" w:rsidP="009C1DE4">
      <w:r>
        <w:separator/>
      </w:r>
    </w:p>
  </w:footnote>
  <w:footnote w:type="continuationSeparator" w:id="0">
    <w:p w14:paraId="1EB3AB9D" w14:textId="77777777" w:rsidR="003B29B0" w:rsidRDefault="003B29B0" w:rsidP="009C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3D7"/>
    <w:multiLevelType w:val="hybridMultilevel"/>
    <w:tmpl w:val="FCCCC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E09"/>
    <w:multiLevelType w:val="hybridMultilevel"/>
    <w:tmpl w:val="4CA25724"/>
    <w:lvl w:ilvl="0" w:tplc="7072489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5664"/>
    <w:multiLevelType w:val="hybridMultilevel"/>
    <w:tmpl w:val="0C28BE10"/>
    <w:lvl w:ilvl="0" w:tplc="9D08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7F07"/>
    <w:multiLevelType w:val="hybridMultilevel"/>
    <w:tmpl w:val="F648E0CE"/>
    <w:lvl w:ilvl="0" w:tplc="040E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0B3E7301"/>
    <w:multiLevelType w:val="multilevel"/>
    <w:tmpl w:val="805EF4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F5C7F37"/>
    <w:multiLevelType w:val="hybridMultilevel"/>
    <w:tmpl w:val="FCA86A30"/>
    <w:lvl w:ilvl="0" w:tplc="3D0078AE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C5728"/>
    <w:multiLevelType w:val="hybridMultilevel"/>
    <w:tmpl w:val="9EDC0A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80E41"/>
    <w:multiLevelType w:val="hybridMultilevel"/>
    <w:tmpl w:val="F8F6B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1FFB"/>
    <w:multiLevelType w:val="hybridMultilevel"/>
    <w:tmpl w:val="C9321F60"/>
    <w:lvl w:ilvl="0" w:tplc="22C2DD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2193"/>
    <w:multiLevelType w:val="hybridMultilevel"/>
    <w:tmpl w:val="B090FB38"/>
    <w:lvl w:ilvl="0" w:tplc="5FC8F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12B5A"/>
    <w:multiLevelType w:val="hybridMultilevel"/>
    <w:tmpl w:val="0C28BE10"/>
    <w:lvl w:ilvl="0" w:tplc="9D08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4E60"/>
    <w:multiLevelType w:val="hybridMultilevel"/>
    <w:tmpl w:val="FC503BC0"/>
    <w:lvl w:ilvl="0" w:tplc="C9D0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F61F9"/>
    <w:multiLevelType w:val="hybridMultilevel"/>
    <w:tmpl w:val="85B632D6"/>
    <w:lvl w:ilvl="0" w:tplc="11240F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5AF5"/>
    <w:multiLevelType w:val="hybridMultilevel"/>
    <w:tmpl w:val="718438E0"/>
    <w:lvl w:ilvl="0" w:tplc="11240F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878C6"/>
    <w:multiLevelType w:val="hybridMultilevel"/>
    <w:tmpl w:val="D1509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F2E9B"/>
    <w:multiLevelType w:val="hybridMultilevel"/>
    <w:tmpl w:val="3C0850A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17A89"/>
    <w:multiLevelType w:val="hybridMultilevel"/>
    <w:tmpl w:val="5F06F49A"/>
    <w:lvl w:ilvl="0" w:tplc="9D08E9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07505"/>
    <w:multiLevelType w:val="hybridMultilevel"/>
    <w:tmpl w:val="8944A0E8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58ECBCB6">
      <w:start w:val="1"/>
      <w:numFmt w:val="upperRoman"/>
      <w:lvlText w:val="%2."/>
      <w:lvlJc w:val="left"/>
      <w:pPr>
        <w:tabs>
          <w:tab w:val="num" w:pos="2934"/>
        </w:tabs>
        <w:ind w:left="2934" w:hanging="720"/>
      </w:pPr>
      <w:rPr>
        <w:rFonts w:hint="default"/>
        <w:b/>
        <w:bCs w:val="0"/>
      </w:rPr>
    </w:lvl>
    <w:lvl w:ilvl="2" w:tplc="040E001B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16C4A74"/>
    <w:multiLevelType w:val="hybridMultilevel"/>
    <w:tmpl w:val="098E0A3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C62BD"/>
    <w:multiLevelType w:val="hybridMultilevel"/>
    <w:tmpl w:val="3AA0707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62722"/>
    <w:multiLevelType w:val="hybridMultilevel"/>
    <w:tmpl w:val="FCA87FDC"/>
    <w:lvl w:ilvl="0" w:tplc="11240F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235E0"/>
    <w:multiLevelType w:val="hybridMultilevel"/>
    <w:tmpl w:val="B67C5E80"/>
    <w:lvl w:ilvl="0" w:tplc="CE0095E0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360434"/>
    <w:multiLevelType w:val="hybridMultilevel"/>
    <w:tmpl w:val="49D830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86499"/>
    <w:multiLevelType w:val="hybridMultilevel"/>
    <w:tmpl w:val="3E42B3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9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6"/>
  </w:num>
  <w:num w:numId="13">
    <w:abstractNumId w:val="9"/>
  </w:num>
  <w:num w:numId="14">
    <w:abstractNumId w:val="5"/>
  </w:num>
  <w:num w:numId="15">
    <w:abstractNumId w:val="21"/>
  </w:num>
  <w:num w:numId="16">
    <w:abstractNumId w:val="11"/>
  </w:num>
  <w:num w:numId="17">
    <w:abstractNumId w:val="8"/>
  </w:num>
  <w:num w:numId="18">
    <w:abstractNumId w:val="13"/>
  </w:num>
  <w:num w:numId="19">
    <w:abstractNumId w:val="12"/>
  </w:num>
  <w:num w:numId="20">
    <w:abstractNumId w:val="20"/>
  </w:num>
  <w:num w:numId="21">
    <w:abstractNumId w:val="7"/>
  </w:num>
  <w:num w:numId="22">
    <w:abstractNumId w:val="0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E4"/>
    <w:rsid w:val="0000238B"/>
    <w:rsid w:val="00007FD8"/>
    <w:rsid w:val="00014CDF"/>
    <w:rsid w:val="000160A8"/>
    <w:rsid w:val="000165B6"/>
    <w:rsid w:val="0002042C"/>
    <w:rsid w:val="000242AB"/>
    <w:rsid w:val="00026771"/>
    <w:rsid w:val="00026839"/>
    <w:rsid w:val="00031F16"/>
    <w:rsid w:val="00032829"/>
    <w:rsid w:val="00035022"/>
    <w:rsid w:val="00035395"/>
    <w:rsid w:val="00036879"/>
    <w:rsid w:val="00040EDA"/>
    <w:rsid w:val="00046951"/>
    <w:rsid w:val="00047937"/>
    <w:rsid w:val="00047D16"/>
    <w:rsid w:val="00050F42"/>
    <w:rsid w:val="000547E5"/>
    <w:rsid w:val="00054FD6"/>
    <w:rsid w:val="0006481C"/>
    <w:rsid w:val="00065203"/>
    <w:rsid w:val="000653D9"/>
    <w:rsid w:val="00071158"/>
    <w:rsid w:val="00071492"/>
    <w:rsid w:val="0007228B"/>
    <w:rsid w:val="000734E9"/>
    <w:rsid w:val="00076676"/>
    <w:rsid w:val="000822CD"/>
    <w:rsid w:val="00085B2B"/>
    <w:rsid w:val="000864C2"/>
    <w:rsid w:val="00090B28"/>
    <w:rsid w:val="000922E6"/>
    <w:rsid w:val="00094037"/>
    <w:rsid w:val="00094910"/>
    <w:rsid w:val="000B0C0D"/>
    <w:rsid w:val="000B1A10"/>
    <w:rsid w:val="000B4B4E"/>
    <w:rsid w:val="000C7100"/>
    <w:rsid w:val="000D3A88"/>
    <w:rsid w:val="000E0CF2"/>
    <w:rsid w:val="000F00A1"/>
    <w:rsid w:val="000F3A9C"/>
    <w:rsid w:val="000F3EE3"/>
    <w:rsid w:val="000F5C9D"/>
    <w:rsid w:val="000F61E4"/>
    <w:rsid w:val="000F6745"/>
    <w:rsid w:val="000F6D78"/>
    <w:rsid w:val="0010076B"/>
    <w:rsid w:val="00104C85"/>
    <w:rsid w:val="00106C3C"/>
    <w:rsid w:val="00110FA5"/>
    <w:rsid w:val="00115A9E"/>
    <w:rsid w:val="00116C46"/>
    <w:rsid w:val="00117205"/>
    <w:rsid w:val="00117DD4"/>
    <w:rsid w:val="001205FF"/>
    <w:rsid w:val="00126776"/>
    <w:rsid w:val="00130C74"/>
    <w:rsid w:val="0013357D"/>
    <w:rsid w:val="00134F93"/>
    <w:rsid w:val="00135BCA"/>
    <w:rsid w:val="00142FAC"/>
    <w:rsid w:val="00146B6B"/>
    <w:rsid w:val="001470B7"/>
    <w:rsid w:val="001473E6"/>
    <w:rsid w:val="00150F41"/>
    <w:rsid w:val="001517EA"/>
    <w:rsid w:val="00157D34"/>
    <w:rsid w:val="00164210"/>
    <w:rsid w:val="0016502E"/>
    <w:rsid w:val="001659B3"/>
    <w:rsid w:val="001665DB"/>
    <w:rsid w:val="00167CFB"/>
    <w:rsid w:val="001725EE"/>
    <w:rsid w:val="00172A08"/>
    <w:rsid w:val="00174670"/>
    <w:rsid w:val="00174B1B"/>
    <w:rsid w:val="001754A6"/>
    <w:rsid w:val="00190854"/>
    <w:rsid w:val="00191785"/>
    <w:rsid w:val="00191A78"/>
    <w:rsid w:val="00192DD7"/>
    <w:rsid w:val="001A1065"/>
    <w:rsid w:val="001A16E9"/>
    <w:rsid w:val="001A1D29"/>
    <w:rsid w:val="001B25FD"/>
    <w:rsid w:val="001C14CB"/>
    <w:rsid w:val="001C1FF3"/>
    <w:rsid w:val="001C24F0"/>
    <w:rsid w:val="001C4FA7"/>
    <w:rsid w:val="001D5866"/>
    <w:rsid w:val="001E1DB4"/>
    <w:rsid w:val="001F07A4"/>
    <w:rsid w:val="001F0BD0"/>
    <w:rsid w:val="001F486D"/>
    <w:rsid w:val="001F4DCC"/>
    <w:rsid w:val="001F61E5"/>
    <w:rsid w:val="001F704D"/>
    <w:rsid w:val="001F7707"/>
    <w:rsid w:val="00200D51"/>
    <w:rsid w:val="00201B00"/>
    <w:rsid w:val="00202B55"/>
    <w:rsid w:val="00203213"/>
    <w:rsid w:val="00216443"/>
    <w:rsid w:val="00217008"/>
    <w:rsid w:val="00217795"/>
    <w:rsid w:val="002178FF"/>
    <w:rsid w:val="00223CAE"/>
    <w:rsid w:val="00224792"/>
    <w:rsid w:val="002255A0"/>
    <w:rsid w:val="00226D0D"/>
    <w:rsid w:val="00227837"/>
    <w:rsid w:val="00231E3A"/>
    <w:rsid w:val="002372EC"/>
    <w:rsid w:val="002377CC"/>
    <w:rsid w:val="002411AA"/>
    <w:rsid w:val="00243420"/>
    <w:rsid w:val="00243A00"/>
    <w:rsid w:val="002479B6"/>
    <w:rsid w:val="00253F50"/>
    <w:rsid w:val="002572EA"/>
    <w:rsid w:val="00257CC2"/>
    <w:rsid w:val="00257E45"/>
    <w:rsid w:val="00270112"/>
    <w:rsid w:val="00270386"/>
    <w:rsid w:val="00271106"/>
    <w:rsid w:val="00272927"/>
    <w:rsid w:val="002746E1"/>
    <w:rsid w:val="00275453"/>
    <w:rsid w:val="0028076F"/>
    <w:rsid w:val="00281F37"/>
    <w:rsid w:val="0028791C"/>
    <w:rsid w:val="00291C2F"/>
    <w:rsid w:val="00292077"/>
    <w:rsid w:val="00293AC3"/>
    <w:rsid w:val="0029686E"/>
    <w:rsid w:val="002971F9"/>
    <w:rsid w:val="002A2BF0"/>
    <w:rsid w:val="002A6114"/>
    <w:rsid w:val="002A6E72"/>
    <w:rsid w:val="002B57F6"/>
    <w:rsid w:val="002B5F37"/>
    <w:rsid w:val="002C15CF"/>
    <w:rsid w:val="002C62C0"/>
    <w:rsid w:val="002C781E"/>
    <w:rsid w:val="002C7AB5"/>
    <w:rsid w:val="002D038B"/>
    <w:rsid w:val="002D3499"/>
    <w:rsid w:val="002D4013"/>
    <w:rsid w:val="002D6AFB"/>
    <w:rsid w:val="002E417C"/>
    <w:rsid w:val="002E7AA9"/>
    <w:rsid w:val="002F5D5C"/>
    <w:rsid w:val="002F6B9B"/>
    <w:rsid w:val="002F78BF"/>
    <w:rsid w:val="00312F2F"/>
    <w:rsid w:val="00315AD4"/>
    <w:rsid w:val="00315E86"/>
    <w:rsid w:val="00317367"/>
    <w:rsid w:val="003173B9"/>
    <w:rsid w:val="00320FBD"/>
    <w:rsid w:val="00321E2C"/>
    <w:rsid w:val="00322555"/>
    <w:rsid w:val="00335A18"/>
    <w:rsid w:val="00337268"/>
    <w:rsid w:val="003373B4"/>
    <w:rsid w:val="003410B2"/>
    <w:rsid w:val="00342ACD"/>
    <w:rsid w:val="00342DEB"/>
    <w:rsid w:val="00344850"/>
    <w:rsid w:val="00345DF6"/>
    <w:rsid w:val="003519AB"/>
    <w:rsid w:val="00351F37"/>
    <w:rsid w:val="003540A4"/>
    <w:rsid w:val="00364B33"/>
    <w:rsid w:val="0036741E"/>
    <w:rsid w:val="00375059"/>
    <w:rsid w:val="0037513B"/>
    <w:rsid w:val="00380D81"/>
    <w:rsid w:val="00385344"/>
    <w:rsid w:val="00390E6B"/>
    <w:rsid w:val="003930F8"/>
    <w:rsid w:val="00395BBD"/>
    <w:rsid w:val="003970CE"/>
    <w:rsid w:val="003A0E87"/>
    <w:rsid w:val="003A647F"/>
    <w:rsid w:val="003B29B0"/>
    <w:rsid w:val="003B791F"/>
    <w:rsid w:val="003B7E7D"/>
    <w:rsid w:val="003C2498"/>
    <w:rsid w:val="003D042D"/>
    <w:rsid w:val="003D2365"/>
    <w:rsid w:val="003D283C"/>
    <w:rsid w:val="003D29DB"/>
    <w:rsid w:val="003E3857"/>
    <w:rsid w:val="003E3F33"/>
    <w:rsid w:val="003F17F6"/>
    <w:rsid w:val="003F2CF4"/>
    <w:rsid w:val="003F30D5"/>
    <w:rsid w:val="003F35EB"/>
    <w:rsid w:val="003F6114"/>
    <w:rsid w:val="003F6DBE"/>
    <w:rsid w:val="003F7DE8"/>
    <w:rsid w:val="0040064F"/>
    <w:rsid w:val="0040448D"/>
    <w:rsid w:val="004070EE"/>
    <w:rsid w:val="0040734C"/>
    <w:rsid w:val="004107A8"/>
    <w:rsid w:val="00412D14"/>
    <w:rsid w:val="00413514"/>
    <w:rsid w:val="00415A71"/>
    <w:rsid w:val="0042446B"/>
    <w:rsid w:val="0042497D"/>
    <w:rsid w:val="004253C0"/>
    <w:rsid w:val="0043345B"/>
    <w:rsid w:val="00440EE8"/>
    <w:rsid w:val="0044275D"/>
    <w:rsid w:val="00450384"/>
    <w:rsid w:val="00450CC9"/>
    <w:rsid w:val="00455B57"/>
    <w:rsid w:val="00456F9A"/>
    <w:rsid w:val="004647E9"/>
    <w:rsid w:val="0046501E"/>
    <w:rsid w:val="004666BD"/>
    <w:rsid w:val="00480AA4"/>
    <w:rsid w:val="00481362"/>
    <w:rsid w:val="00481C5A"/>
    <w:rsid w:val="00483F4A"/>
    <w:rsid w:val="00486A8E"/>
    <w:rsid w:val="004875B2"/>
    <w:rsid w:val="0049425F"/>
    <w:rsid w:val="00494D16"/>
    <w:rsid w:val="004969FF"/>
    <w:rsid w:val="00496C31"/>
    <w:rsid w:val="004A649E"/>
    <w:rsid w:val="004B418E"/>
    <w:rsid w:val="004C2280"/>
    <w:rsid w:val="004C3425"/>
    <w:rsid w:val="004C3CB5"/>
    <w:rsid w:val="004C618D"/>
    <w:rsid w:val="004D2D53"/>
    <w:rsid w:val="004D3388"/>
    <w:rsid w:val="004D7CED"/>
    <w:rsid w:val="004E082A"/>
    <w:rsid w:val="004E7502"/>
    <w:rsid w:val="004F04C7"/>
    <w:rsid w:val="004F0A64"/>
    <w:rsid w:val="004F10E2"/>
    <w:rsid w:val="004F2DEF"/>
    <w:rsid w:val="004F3070"/>
    <w:rsid w:val="004F3231"/>
    <w:rsid w:val="004F3C8D"/>
    <w:rsid w:val="004F4A40"/>
    <w:rsid w:val="004F77EE"/>
    <w:rsid w:val="00502571"/>
    <w:rsid w:val="0050383D"/>
    <w:rsid w:val="00503E7A"/>
    <w:rsid w:val="0051486C"/>
    <w:rsid w:val="00522C50"/>
    <w:rsid w:val="00524431"/>
    <w:rsid w:val="005343B8"/>
    <w:rsid w:val="00534A98"/>
    <w:rsid w:val="005354B2"/>
    <w:rsid w:val="0053653E"/>
    <w:rsid w:val="005378A7"/>
    <w:rsid w:val="00540955"/>
    <w:rsid w:val="00542CDB"/>
    <w:rsid w:val="005430F2"/>
    <w:rsid w:val="005438F7"/>
    <w:rsid w:val="0054464C"/>
    <w:rsid w:val="00544A57"/>
    <w:rsid w:val="00546F4A"/>
    <w:rsid w:val="00563DBC"/>
    <w:rsid w:val="00567E16"/>
    <w:rsid w:val="00573D4E"/>
    <w:rsid w:val="005752D0"/>
    <w:rsid w:val="00576FD0"/>
    <w:rsid w:val="00585D7E"/>
    <w:rsid w:val="00585DA2"/>
    <w:rsid w:val="005876B0"/>
    <w:rsid w:val="00591C00"/>
    <w:rsid w:val="00595178"/>
    <w:rsid w:val="005A3493"/>
    <w:rsid w:val="005B0988"/>
    <w:rsid w:val="005B778C"/>
    <w:rsid w:val="005C05C9"/>
    <w:rsid w:val="005C27EB"/>
    <w:rsid w:val="005C31DF"/>
    <w:rsid w:val="005C4EAE"/>
    <w:rsid w:val="005C5D88"/>
    <w:rsid w:val="005D7FA7"/>
    <w:rsid w:val="005E3138"/>
    <w:rsid w:val="005E328F"/>
    <w:rsid w:val="005E4221"/>
    <w:rsid w:val="005F02DE"/>
    <w:rsid w:val="005F2C06"/>
    <w:rsid w:val="005F63F3"/>
    <w:rsid w:val="005F7792"/>
    <w:rsid w:val="006003CF"/>
    <w:rsid w:val="006214CE"/>
    <w:rsid w:val="00625D58"/>
    <w:rsid w:val="0063032B"/>
    <w:rsid w:val="00630AE7"/>
    <w:rsid w:val="00632BED"/>
    <w:rsid w:val="0064330E"/>
    <w:rsid w:val="006536B6"/>
    <w:rsid w:val="00654A73"/>
    <w:rsid w:val="00656720"/>
    <w:rsid w:val="006569A7"/>
    <w:rsid w:val="0066012A"/>
    <w:rsid w:val="00661F8B"/>
    <w:rsid w:val="00663F49"/>
    <w:rsid w:val="00683522"/>
    <w:rsid w:val="0068406F"/>
    <w:rsid w:val="00686151"/>
    <w:rsid w:val="00686616"/>
    <w:rsid w:val="006875C8"/>
    <w:rsid w:val="0069112C"/>
    <w:rsid w:val="006915D3"/>
    <w:rsid w:val="00694E8F"/>
    <w:rsid w:val="006959F8"/>
    <w:rsid w:val="006A2AC3"/>
    <w:rsid w:val="006B062E"/>
    <w:rsid w:val="006B1132"/>
    <w:rsid w:val="006B15B9"/>
    <w:rsid w:val="006B3832"/>
    <w:rsid w:val="006B3F5C"/>
    <w:rsid w:val="006B41CA"/>
    <w:rsid w:val="006B5AED"/>
    <w:rsid w:val="006B5C42"/>
    <w:rsid w:val="006C0575"/>
    <w:rsid w:val="006C16AB"/>
    <w:rsid w:val="006C2DA3"/>
    <w:rsid w:val="006C3CE0"/>
    <w:rsid w:val="006D29C4"/>
    <w:rsid w:val="006D58BE"/>
    <w:rsid w:val="006D6AAB"/>
    <w:rsid w:val="006E1273"/>
    <w:rsid w:val="006E4354"/>
    <w:rsid w:val="006E7C9E"/>
    <w:rsid w:val="006E7F27"/>
    <w:rsid w:val="006F1D5B"/>
    <w:rsid w:val="006F3072"/>
    <w:rsid w:val="006F6DAD"/>
    <w:rsid w:val="006F7094"/>
    <w:rsid w:val="00701E4B"/>
    <w:rsid w:val="00706236"/>
    <w:rsid w:val="0070772A"/>
    <w:rsid w:val="007160AA"/>
    <w:rsid w:val="00716AF9"/>
    <w:rsid w:val="00716B04"/>
    <w:rsid w:val="0072054C"/>
    <w:rsid w:val="0072080A"/>
    <w:rsid w:val="00721760"/>
    <w:rsid w:val="00723B06"/>
    <w:rsid w:val="0073029F"/>
    <w:rsid w:val="00731CFF"/>
    <w:rsid w:val="0074088B"/>
    <w:rsid w:val="0074291B"/>
    <w:rsid w:val="007442D9"/>
    <w:rsid w:val="00744E60"/>
    <w:rsid w:val="00747515"/>
    <w:rsid w:val="00754C5A"/>
    <w:rsid w:val="00762F26"/>
    <w:rsid w:val="007701A3"/>
    <w:rsid w:val="00770D40"/>
    <w:rsid w:val="0077176F"/>
    <w:rsid w:val="00773090"/>
    <w:rsid w:val="00774633"/>
    <w:rsid w:val="00780832"/>
    <w:rsid w:val="00780D0E"/>
    <w:rsid w:val="00781013"/>
    <w:rsid w:val="007813A4"/>
    <w:rsid w:val="007826FD"/>
    <w:rsid w:val="007832E8"/>
    <w:rsid w:val="00783BDB"/>
    <w:rsid w:val="00790ED0"/>
    <w:rsid w:val="007964CC"/>
    <w:rsid w:val="00797BC4"/>
    <w:rsid w:val="007A4E8D"/>
    <w:rsid w:val="007A6FDE"/>
    <w:rsid w:val="007A7A0F"/>
    <w:rsid w:val="007B17F6"/>
    <w:rsid w:val="007C2F69"/>
    <w:rsid w:val="007C63F8"/>
    <w:rsid w:val="007C7CE8"/>
    <w:rsid w:val="007E607A"/>
    <w:rsid w:val="007E6487"/>
    <w:rsid w:val="007F3D25"/>
    <w:rsid w:val="0080447A"/>
    <w:rsid w:val="00804E1B"/>
    <w:rsid w:val="00806385"/>
    <w:rsid w:val="00810257"/>
    <w:rsid w:val="00811BCD"/>
    <w:rsid w:val="008120F3"/>
    <w:rsid w:val="008127D2"/>
    <w:rsid w:val="00812FE0"/>
    <w:rsid w:val="008205AA"/>
    <w:rsid w:val="00826D35"/>
    <w:rsid w:val="008320AE"/>
    <w:rsid w:val="0083243C"/>
    <w:rsid w:val="00836B98"/>
    <w:rsid w:val="00840AB7"/>
    <w:rsid w:val="008435C1"/>
    <w:rsid w:val="00843867"/>
    <w:rsid w:val="00843FD4"/>
    <w:rsid w:val="00844547"/>
    <w:rsid w:val="00852F16"/>
    <w:rsid w:val="008554E6"/>
    <w:rsid w:val="00861291"/>
    <w:rsid w:val="00865111"/>
    <w:rsid w:val="00872957"/>
    <w:rsid w:val="008826A7"/>
    <w:rsid w:val="0089118F"/>
    <w:rsid w:val="00891881"/>
    <w:rsid w:val="00892496"/>
    <w:rsid w:val="008926AA"/>
    <w:rsid w:val="00893387"/>
    <w:rsid w:val="00895835"/>
    <w:rsid w:val="00897A6E"/>
    <w:rsid w:val="008A273B"/>
    <w:rsid w:val="008A6023"/>
    <w:rsid w:val="008A6AEC"/>
    <w:rsid w:val="008A6B85"/>
    <w:rsid w:val="008B00A4"/>
    <w:rsid w:val="008C1ABC"/>
    <w:rsid w:val="008C24F4"/>
    <w:rsid w:val="008C3AFB"/>
    <w:rsid w:val="008C633B"/>
    <w:rsid w:val="008D1AF0"/>
    <w:rsid w:val="008D4F20"/>
    <w:rsid w:val="008E708B"/>
    <w:rsid w:val="008E7DCB"/>
    <w:rsid w:val="00907501"/>
    <w:rsid w:val="00907DA2"/>
    <w:rsid w:val="00915351"/>
    <w:rsid w:val="00923BED"/>
    <w:rsid w:val="009277B9"/>
    <w:rsid w:val="009357CD"/>
    <w:rsid w:val="0093773E"/>
    <w:rsid w:val="00940FA1"/>
    <w:rsid w:val="00942EAC"/>
    <w:rsid w:val="00943583"/>
    <w:rsid w:val="0094363D"/>
    <w:rsid w:val="009444C2"/>
    <w:rsid w:val="009450DA"/>
    <w:rsid w:val="0094753A"/>
    <w:rsid w:val="00950F9A"/>
    <w:rsid w:val="00955120"/>
    <w:rsid w:val="00956343"/>
    <w:rsid w:val="00963E00"/>
    <w:rsid w:val="0097163B"/>
    <w:rsid w:val="009718AD"/>
    <w:rsid w:val="00973A7E"/>
    <w:rsid w:val="00976C6A"/>
    <w:rsid w:val="00982F9A"/>
    <w:rsid w:val="009841BB"/>
    <w:rsid w:val="009847CE"/>
    <w:rsid w:val="00986C59"/>
    <w:rsid w:val="009913B6"/>
    <w:rsid w:val="00994D2D"/>
    <w:rsid w:val="009A0157"/>
    <w:rsid w:val="009A3C61"/>
    <w:rsid w:val="009A495E"/>
    <w:rsid w:val="009A7E5A"/>
    <w:rsid w:val="009B337B"/>
    <w:rsid w:val="009B3C1E"/>
    <w:rsid w:val="009B3FB5"/>
    <w:rsid w:val="009B5F4A"/>
    <w:rsid w:val="009C1DE4"/>
    <w:rsid w:val="009C2369"/>
    <w:rsid w:val="009C2725"/>
    <w:rsid w:val="009C297B"/>
    <w:rsid w:val="009C6A16"/>
    <w:rsid w:val="009C7022"/>
    <w:rsid w:val="009D6D5E"/>
    <w:rsid w:val="009E12F9"/>
    <w:rsid w:val="009E3854"/>
    <w:rsid w:val="009E4ED4"/>
    <w:rsid w:val="00A00550"/>
    <w:rsid w:val="00A02106"/>
    <w:rsid w:val="00A104D3"/>
    <w:rsid w:val="00A1639F"/>
    <w:rsid w:val="00A163DC"/>
    <w:rsid w:val="00A1735C"/>
    <w:rsid w:val="00A25BAF"/>
    <w:rsid w:val="00A330D0"/>
    <w:rsid w:val="00A3585D"/>
    <w:rsid w:val="00A42CBC"/>
    <w:rsid w:val="00A454AE"/>
    <w:rsid w:val="00A52828"/>
    <w:rsid w:val="00A54915"/>
    <w:rsid w:val="00A55D01"/>
    <w:rsid w:val="00A621EA"/>
    <w:rsid w:val="00A6579D"/>
    <w:rsid w:val="00A7355E"/>
    <w:rsid w:val="00A77BB7"/>
    <w:rsid w:val="00A8020A"/>
    <w:rsid w:val="00A806FC"/>
    <w:rsid w:val="00A82A29"/>
    <w:rsid w:val="00A84155"/>
    <w:rsid w:val="00A85584"/>
    <w:rsid w:val="00A874DC"/>
    <w:rsid w:val="00A90843"/>
    <w:rsid w:val="00A911FF"/>
    <w:rsid w:val="00A91F96"/>
    <w:rsid w:val="00A92A16"/>
    <w:rsid w:val="00A9543F"/>
    <w:rsid w:val="00A97259"/>
    <w:rsid w:val="00A97B82"/>
    <w:rsid w:val="00AA6A37"/>
    <w:rsid w:val="00AB2E26"/>
    <w:rsid w:val="00AB3BF2"/>
    <w:rsid w:val="00AC20C2"/>
    <w:rsid w:val="00AC78A8"/>
    <w:rsid w:val="00AD09CF"/>
    <w:rsid w:val="00AD32A5"/>
    <w:rsid w:val="00AD7638"/>
    <w:rsid w:val="00AE225E"/>
    <w:rsid w:val="00AE34A1"/>
    <w:rsid w:val="00AE3F70"/>
    <w:rsid w:val="00AE4D7D"/>
    <w:rsid w:val="00AF03A3"/>
    <w:rsid w:val="00AF6B35"/>
    <w:rsid w:val="00AF73DD"/>
    <w:rsid w:val="00B02B0A"/>
    <w:rsid w:val="00B02E13"/>
    <w:rsid w:val="00B033B7"/>
    <w:rsid w:val="00B046B0"/>
    <w:rsid w:val="00B132DF"/>
    <w:rsid w:val="00B152D5"/>
    <w:rsid w:val="00B167AA"/>
    <w:rsid w:val="00B24295"/>
    <w:rsid w:val="00B419C0"/>
    <w:rsid w:val="00B43156"/>
    <w:rsid w:val="00B45B18"/>
    <w:rsid w:val="00B47946"/>
    <w:rsid w:val="00B47E1B"/>
    <w:rsid w:val="00B47F54"/>
    <w:rsid w:val="00B5436B"/>
    <w:rsid w:val="00B543E9"/>
    <w:rsid w:val="00B57FEB"/>
    <w:rsid w:val="00B66F9B"/>
    <w:rsid w:val="00B81320"/>
    <w:rsid w:val="00B82E34"/>
    <w:rsid w:val="00B92771"/>
    <w:rsid w:val="00B928CE"/>
    <w:rsid w:val="00B929FF"/>
    <w:rsid w:val="00B94DEE"/>
    <w:rsid w:val="00B95625"/>
    <w:rsid w:val="00B960D7"/>
    <w:rsid w:val="00B9695D"/>
    <w:rsid w:val="00B97900"/>
    <w:rsid w:val="00BA1086"/>
    <w:rsid w:val="00BA2D17"/>
    <w:rsid w:val="00BA5AFA"/>
    <w:rsid w:val="00BA7B1B"/>
    <w:rsid w:val="00BB3037"/>
    <w:rsid w:val="00BB3D12"/>
    <w:rsid w:val="00BC2108"/>
    <w:rsid w:val="00BC547C"/>
    <w:rsid w:val="00BD2292"/>
    <w:rsid w:val="00BD4F2F"/>
    <w:rsid w:val="00BE0F07"/>
    <w:rsid w:val="00BE1865"/>
    <w:rsid w:val="00BF035A"/>
    <w:rsid w:val="00BF0505"/>
    <w:rsid w:val="00BF0787"/>
    <w:rsid w:val="00BF0E4E"/>
    <w:rsid w:val="00BF39CA"/>
    <w:rsid w:val="00BF661F"/>
    <w:rsid w:val="00C01667"/>
    <w:rsid w:val="00C0425E"/>
    <w:rsid w:val="00C05569"/>
    <w:rsid w:val="00C10DB5"/>
    <w:rsid w:val="00C10EF6"/>
    <w:rsid w:val="00C127E0"/>
    <w:rsid w:val="00C154AE"/>
    <w:rsid w:val="00C15785"/>
    <w:rsid w:val="00C1730E"/>
    <w:rsid w:val="00C17602"/>
    <w:rsid w:val="00C1774B"/>
    <w:rsid w:val="00C20CDB"/>
    <w:rsid w:val="00C2139D"/>
    <w:rsid w:val="00C236D5"/>
    <w:rsid w:val="00C311FB"/>
    <w:rsid w:val="00C32FA1"/>
    <w:rsid w:val="00C347D6"/>
    <w:rsid w:val="00C41E36"/>
    <w:rsid w:val="00C47C59"/>
    <w:rsid w:val="00C53AED"/>
    <w:rsid w:val="00C54CB7"/>
    <w:rsid w:val="00C60087"/>
    <w:rsid w:val="00C63987"/>
    <w:rsid w:val="00C7062E"/>
    <w:rsid w:val="00C70874"/>
    <w:rsid w:val="00C77705"/>
    <w:rsid w:val="00C80425"/>
    <w:rsid w:val="00C8113D"/>
    <w:rsid w:val="00C936DD"/>
    <w:rsid w:val="00C96F35"/>
    <w:rsid w:val="00C97185"/>
    <w:rsid w:val="00CA1508"/>
    <w:rsid w:val="00CA25AF"/>
    <w:rsid w:val="00CA522F"/>
    <w:rsid w:val="00CA689F"/>
    <w:rsid w:val="00CA7A16"/>
    <w:rsid w:val="00CB0D49"/>
    <w:rsid w:val="00CB0E4B"/>
    <w:rsid w:val="00CB4CE1"/>
    <w:rsid w:val="00CB5393"/>
    <w:rsid w:val="00CC137A"/>
    <w:rsid w:val="00CC354D"/>
    <w:rsid w:val="00CC4960"/>
    <w:rsid w:val="00CC7E49"/>
    <w:rsid w:val="00CD0E02"/>
    <w:rsid w:val="00CD26A9"/>
    <w:rsid w:val="00CD6357"/>
    <w:rsid w:val="00CD668A"/>
    <w:rsid w:val="00CD6EFC"/>
    <w:rsid w:val="00CE7397"/>
    <w:rsid w:val="00CF0359"/>
    <w:rsid w:val="00CF0E2E"/>
    <w:rsid w:val="00CF2503"/>
    <w:rsid w:val="00CF4E09"/>
    <w:rsid w:val="00D01DC7"/>
    <w:rsid w:val="00D03ED1"/>
    <w:rsid w:val="00D17717"/>
    <w:rsid w:val="00D17EC7"/>
    <w:rsid w:val="00D20CCE"/>
    <w:rsid w:val="00D2602A"/>
    <w:rsid w:val="00D266C0"/>
    <w:rsid w:val="00D34F65"/>
    <w:rsid w:val="00D40D2B"/>
    <w:rsid w:val="00D41CFF"/>
    <w:rsid w:val="00D45C80"/>
    <w:rsid w:val="00D51CFB"/>
    <w:rsid w:val="00D51E63"/>
    <w:rsid w:val="00D524EC"/>
    <w:rsid w:val="00D52517"/>
    <w:rsid w:val="00D552A9"/>
    <w:rsid w:val="00D60A7B"/>
    <w:rsid w:val="00D60F8C"/>
    <w:rsid w:val="00D7412B"/>
    <w:rsid w:val="00D862CB"/>
    <w:rsid w:val="00D97A5A"/>
    <w:rsid w:val="00DA066E"/>
    <w:rsid w:val="00DA3775"/>
    <w:rsid w:val="00DA45B6"/>
    <w:rsid w:val="00DA6356"/>
    <w:rsid w:val="00DA72FD"/>
    <w:rsid w:val="00DB207B"/>
    <w:rsid w:val="00DC2C5F"/>
    <w:rsid w:val="00DC4BBF"/>
    <w:rsid w:val="00DC4D93"/>
    <w:rsid w:val="00DC66F8"/>
    <w:rsid w:val="00DC76C8"/>
    <w:rsid w:val="00DE5979"/>
    <w:rsid w:val="00DF61C7"/>
    <w:rsid w:val="00DF631E"/>
    <w:rsid w:val="00E00135"/>
    <w:rsid w:val="00E03990"/>
    <w:rsid w:val="00E039E9"/>
    <w:rsid w:val="00E04A43"/>
    <w:rsid w:val="00E10778"/>
    <w:rsid w:val="00E110F4"/>
    <w:rsid w:val="00E12145"/>
    <w:rsid w:val="00E179B1"/>
    <w:rsid w:val="00E33566"/>
    <w:rsid w:val="00E4045B"/>
    <w:rsid w:val="00E53D7C"/>
    <w:rsid w:val="00E61277"/>
    <w:rsid w:val="00E61473"/>
    <w:rsid w:val="00E63097"/>
    <w:rsid w:val="00E63663"/>
    <w:rsid w:val="00E64645"/>
    <w:rsid w:val="00E649C8"/>
    <w:rsid w:val="00E65E4F"/>
    <w:rsid w:val="00E777E8"/>
    <w:rsid w:val="00E81FE1"/>
    <w:rsid w:val="00E87963"/>
    <w:rsid w:val="00E92B73"/>
    <w:rsid w:val="00E930B2"/>
    <w:rsid w:val="00E93198"/>
    <w:rsid w:val="00E931C7"/>
    <w:rsid w:val="00E9329C"/>
    <w:rsid w:val="00E97C9D"/>
    <w:rsid w:val="00EA5AEB"/>
    <w:rsid w:val="00EA623B"/>
    <w:rsid w:val="00EB2B3E"/>
    <w:rsid w:val="00EB3B89"/>
    <w:rsid w:val="00EB6686"/>
    <w:rsid w:val="00EC72DB"/>
    <w:rsid w:val="00EC7CF2"/>
    <w:rsid w:val="00ED4A72"/>
    <w:rsid w:val="00ED5492"/>
    <w:rsid w:val="00ED675E"/>
    <w:rsid w:val="00ED6E69"/>
    <w:rsid w:val="00EE0F2E"/>
    <w:rsid w:val="00EE1FEB"/>
    <w:rsid w:val="00EE3C66"/>
    <w:rsid w:val="00EF0227"/>
    <w:rsid w:val="00EF2578"/>
    <w:rsid w:val="00EF342A"/>
    <w:rsid w:val="00EF5A34"/>
    <w:rsid w:val="00F02A9B"/>
    <w:rsid w:val="00F06675"/>
    <w:rsid w:val="00F137A8"/>
    <w:rsid w:val="00F14F12"/>
    <w:rsid w:val="00F17C91"/>
    <w:rsid w:val="00F21F65"/>
    <w:rsid w:val="00F25EF1"/>
    <w:rsid w:val="00F3198A"/>
    <w:rsid w:val="00F32840"/>
    <w:rsid w:val="00F334E4"/>
    <w:rsid w:val="00F33E06"/>
    <w:rsid w:val="00F402E4"/>
    <w:rsid w:val="00F40DB2"/>
    <w:rsid w:val="00F41F9B"/>
    <w:rsid w:val="00F4342E"/>
    <w:rsid w:val="00F4431A"/>
    <w:rsid w:val="00F47D01"/>
    <w:rsid w:val="00F52807"/>
    <w:rsid w:val="00F530BC"/>
    <w:rsid w:val="00F54AF0"/>
    <w:rsid w:val="00F60259"/>
    <w:rsid w:val="00F6422B"/>
    <w:rsid w:val="00F70227"/>
    <w:rsid w:val="00F70D3F"/>
    <w:rsid w:val="00F7391C"/>
    <w:rsid w:val="00F80241"/>
    <w:rsid w:val="00F85703"/>
    <w:rsid w:val="00F87354"/>
    <w:rsid w:val="00F921B3"/>
    <w:rsid w:val="00F93DF6"/>
    <w:rsid w:val="00FA08CC"/>
    <w:rsid w:val="00FA29F0"/>
    <w:rsid w:val="00FA4A46"/>
    <w:rsid w:val="00FA5ACA"/>
    <w:rsid w:val="00FB30EF"/>
    <w:rsid w:val="00FB3BE6"/>
    <w:rsid w:val="00FB774E"/>
    <w:rsid w:val="00FC07EE"/>
    <w:rsid w:val="00FC1C40"/>
    <w:rsid w:val="00FC36BD"/>
    <w:rsid w:val="00FC3FE9"/>
    <w:rsid w:val="00FD082E"/>
    <w:rsid w:val="00FD393E"/>
    <w:rsid w:val="00FD3999"/>
    <w:rsid w:val="00FE288D"/>
    <w:rsid w:val="00FE6270"/>
    <w:rsid w:val="00FE683E"/>
    <w:rsid w:val="00FE7D31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858F"/>
  <w15:chartTrackingRefBased/>
  <w15:docId w15:val="{E0DCA6EE-8FE2-43F9-A81F-03DD67A6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1D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9C1DE4"/>
  </w:style>
  <w:style w:type="character" w:customStyle="1" w:styleId="LbjegyzetszvegChar">
    <w:name w:val="Lábjegyzetszöveg Char"/>
    <w:basedOn w:val="Bekezdsalapbettpusa"/>
    <w:link w:val="Lbjegyzetszveg"/>
    <w:rsid w:val="009C1DE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nhideWhenUsed/>
    <w:rsid w:val="009C1DE4"/>
    <w:rPr>
      <w:vertAlign w:val="superscript"/>
    </w:rPr>
  </w:style>
  <w:style w:type="paragraph" w:styleId="Listaszerbekezds">
    <w:name w:val="List Paragraph"/>
    <w:aliases w:val="Welt L,lista_2,Számozott lista 1,bekezdés1,List Paragraph,Bullet_1,Lista1,Színes lista – 1. jelölőszín1,List Paragraph à moi,Dot pt,No Spacing1,List Paragraph Char Char Char,Indicator Text,Numbered Para 1,Bullet List,FooterText,列出段落"/>
    <w:basedOn w:val="Norml"/>
    <w:link w:val="ListaszerbekezdsChar"/>
    <w:uiPriority w:val="34"/>
    <w:qFormat/>
    <w:rsid w:val="001F770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7937"/>
    <w:rPr>
      <w:color w:val="0563C1"/>
      <w:u w:val="single"/>
    </w:rPr>
  </w:style>
  <w:style w:type="character" w:customStyle="1" w:styleId="ListaszerbekezdsChar">
    <w:name w:val="Listaszerű bekezdés Char"/>
    <w:aliases w:val="Welt L Char,lista_2 Char,Számozott lista 1 Char,bekezdés1 Char,List Paragraph Char,Bullet_1 Char,Lista1 Char,Színes lista – 1. jelölőszín1 Char,List Paragraph à moi Char,Dot pt Char,No Spacing1 Char,Indicator Text Char,列出段落 Char"/>
    <w:link w:val="Listaszerbekezds"/>
    <w:uiPriority w:val="34"/>
    <w:qFormat/>
    <w:locked/>
    <w:rsid w:val="00694E8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">
    <w:name w:val="Stílus"/>
    <w:rsid w:val="00C10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6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FC07EE"/>
    <w:rPr>
      <w:color w:val="605E5C"/>
      <w:shd w:val="clear" w:color="auto" w:fill="E1DFDD"/>
    </w:rPr>
  </w:style>
  <w:style w:type="paragraph" w:customStyle="1" w:styleId="Szvegtrzs23">
    <w:name w:val="Szövegtörzs 23"/>
    <w:basedOn w:val="Norml"/>
    <w:rsid w:val="00AB2E26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68073.D29E437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820E-9010-4D66-A316-CB3862D3B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ABB36-CEB4-49FF-A501-1A459ED201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CE1D85-5536-414E-B0DE-38E276A8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2122</Words>
  <Characters>14642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Csontó Judit</dc:creator>
  <cp:keywords/>
  <dc:description/>
  <cp:lastModifiedBy>JAD</cp:lastModifiedBy>
  <cp:revision>1</cp:revision>
  <cp:lastPrinted>2021-07-08T10:13:00Z</cp:lastPrinted>
  <dcterms:created xsi:type="dcterms:W3CDTF">2021-08-31T06:13:00Z</dcterms:created>
  <dcterms:modified xsi:type="dcterms:W3CDTF">2021-09-10T09:25:00Z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0x01010007365BA5F238FE45BCE71C2151431A23</vt:lpwstr>
  </property>
  <property fmtid="{D5CDD505-2E9C-101B-9397-08002B2CF9AE}" pid="3" name="_dlc_DocIdItemGuid">
    <vt:lpwstr>aab5c8ec-fd0e-455c-a30b-1e7e49e260f6</vt:lpwstr>
  </property>
</Properties>
</file>