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EA1E2" w14:textId="77777777" w:rsidR="002B0BED" w:rsidRPr="00053FEE" w:rsidRDefault="002B0BED" w:rsidP="00503C47">
      <w:pPr>
        <w:pStyle w:val="paragraph"/>
        <w:spacing w:before="0" w:beforeAutospacing="0" w:after="0" w:afterAutospacing="0"/>
        <w:jc w:val="center"/>
        <w:textAlignment w:val="baseline"/>
        <w:rPr>
          <w:rFonts w:ascii="Segoe UI" w:hAnsi="Segoe UI" w:cs="Segoe UI"/>
          <w:sz w:val="18"/>
          <w:szCs w:val="18"/>
        </w:rPr>
      </w:pPr>
      <w:r w:rsidRPr="00053FEE">
        <w:rPr>
          <w:rStyle w:val="normaltextrun"/>
          <w:b/>
          <w:bCs/>
          <w:sz w:val="22"/>
          <w:szCs w:val="22"/>
        </w:rPr>
        <w:t>AJÁNLATI FELHÍVÁS</w:t>
      </w:r>
      <w:r w:rsidRPr="00053FEE">
        <w:rPr>
          <w:rStyle w:val="eop"/>
          <w:sz w:val="22"/>
          <w:szCs w:val="22"/>
        </w:rPr>
        <w:t> </w:t>
      </w:r>
    </w:p>
    <w:p w14:paraId="59E55DA0" w14:textId="77777777" w:rsidR="002B0BED" w:rsidRPr="00053FEE" w:rsidRDefault="002B0BED" w:rsidP="00503C47">
      <w:pPr>
        <w:pStyle w:val="paragraph"/>
        <w:spacing w:before="0" w:beforeAutospacing="0" w:after="0" w:afterAutospacing="0"/>
        <w:jc w:val="center"/>
        <w:textAlignment w:val="baseline"/>
        <w:rPr>
          <w:rFonts w:ascii="Segoe UI" w:hAnsi="Segoe UI" w:cs="Segoe UI"/>
          <w:sz w:val="18"/>
          <w:szCs w:val="18"/>
        </w:rPr>
      </w:pPr>
      <w:r w:rsidRPr="00053FEE">
        <w:rPr>
          <w:rStyle w:val="eop"/>
          <w:sz w:val="22"/>
          <w:szCs w:val="22"/>
        </w:rPr>
        <w:t> </w:t>
      </w:r>
    </w:p>
    <w:p w14:paraId="3F106578" w14:textId="76AD3F24" w:rsidR="002B0BED" w:rsidRPr="00053FEE" w:rsidRDefault="00291731" w:rsidP="00291731">
      <w:pPr>
        <w:pStyle w:val="paragraph"/>
        <w:spacing w:before="0" w:beforeAutospacing="0" w:after="0" w:afterAutospacing="0"/>
        <w:jc w:val="center"/>
        <w:textAlignment w:val="baseline"/>
        <w:rPr>
          <w:rStyle w:val="normaltextrun"/>
          <w:b/>
          <w:sz w:val="22"/>
          <w:szCs w:val="22"/>
        </w:rPr>
      </w:pPr>
      <w:r w:rsidRPr="00053FEE">
        <w:rPr>
          <w:rStyle w:val="normaltextrun"/>
          <w:b/>
          <w:sz w:val="22"/>
          <w:szCs w:val="22"/>
        </w:rPr>
        <w:t xml:space="preserve">„Göd Város helyi építési szabályzatának (HÉSZ) </w:t>
      </w:r>
      <w:r w:rsidR="00612900" w:rsidRPr="00053FEE">
        <w:rPr>
          <w:rStyle w:val="normaltextrun"/>
          <w:b/>
          <w:sz w:val="22"/>
          <w:szCs w:val="22"/>
        </w:rPr>
        <w:t xml:space="preserve">szöveges </w:t>
      </w:r>
      <w:r w:rsidRPr="00053FEE">
        <w:rPr>
          <w:rStyle w:val="normaltextrun"/>
          <w:b/>
          <w:sz w:val="22"/>
          <w:szCs w:val="22"/>
        </w:rPr>
        <w:t>módosítása”</w:t>
      </w:r>
    </w:p>
    <w:p w14:paraId="4779600E" w14:textId="77777777" w:rsidR="00291731" w:rsidRPr="00053FEE" w:rsidRDefault="00291731" w:rsidP="00291731">
      <w:pPr>
        <w:pStyle w:val="paragraph"/>
        <w:spacing w:before="0" w:beforeAutospacing="0" w:after="0" w:afterAutospacing="0"/>
        <w:jc w:val="center"/>
        <w:textAlignment w:val="baseline"/>
        <w:rPr>
          <w:rFonts w:ascii="Segoe UI" w:hAnsi="Segoe UI" w:cs="Segoe UI"/>
          <w:sz w:val="18"/>
          <w:szCs w:val="18"/>
        </w:rPr>
      </w:pPr>
    </w:p>
    <w:p w14:paraId="73117E30" w14:textId="77777777" w:rsidR="002B0BED" w:rsidRPr="00053FEE"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053FEE">
        <w:rPr>
          <w:rStyle w:val="normaltextrun"/>
          <w:b/>
          <w:sz w:val="22"/>
          <w:szCs w:val="22"/>
        </w:rPr>
        <w:t>Ajánlatkérő:</w:t>
      </w:r>
      <w:r w:rsidRPr="00053FEE">
        <w:rPr>
          <w:rStyle w:val="eop"/>
          <w:b/>
          <w:sz w:val="22"/>
          <w:szCs w:val="22"/>
        </w:rPr>
        <w:t> </w:t>
      </w:r>
    </w:p>
    <w:p w14:paraId="5C09082C" w14:textId="77777777" w:rsidR="002B0BED" w:rsidRPr="00053FEE" w:rsidRDefault="002B0BED" w:rsidP="00503C47">
      <w:pPr>
        <w:pStyle w:val="paragraph"/>
        <w:spacing w:before="0" w:beforeAutospacing="0" w:after="0" w:afterAutospacing="0"/>
        <w:jc w:val="both"/>
        <w:textAlignment w:val="baseline"/>
        <w:rPr>
          <w:rStyle w:val="eop"/>
          <w:sz w:val="22"/>
          <w:szCs w:val="22"/>
        </w:rPr>
      </w:pPr>
    </w:p>
    <w:p w14:paraId="522E97FC" w14:textId="6861CBC9" w:rsidR="00503C47" w:rsidRPr="00053FEE" w:rsidRDefault="00503C47" w:rsidP="00503C47">
      <w:pPr>
        <w:pStyle w:val="paragraph"/>
        <w:spacing w:before="0" w:beforeAutospacing="0" w:after="0" w:afterAutospacing="0"/>
        <w:textAlignment w:val="baseline"/>
        <w:rPr>
          <w:rStyle w:val="normaltextrun"/>
          <w:sz w:val="22"/>
          <w:szCs w:val="22"/>
        </w:rPr>
      </w:pPr>
      <w:r w:rsidRPr="00053FEE">
        <w:rPr>
          <w:rStyle w:val="normaltextrun"/>
          <w:sz w:val="22"/>
          <w:szCs w:val="22"/>
        </w:rPr>
        <w:t>Neve:    Göd Város Önkormányzata</w:t>
      </w:r>
      <w:r w:rsidRPr="00053FEE">
        <w:rPr>
          <w:rStyle w:val="normaltextrun"/>
          <w:sz w:val="22"/>
          <w:szCs w:val="22"/>
        </w:rPr>
        <w:br/>
        <w:t>Címe:   2131 Göd, Pesti út 81.</w:t>
      </w:r>
      <w:r w:rsidRPr="00053FEE">
        <w:rPr>
          <w:rStyle w:val="normaltextrun"/>
          <w:sz w:val="22"/>
          <w:szCs w:val="22"/>
        </w:rPr>
        <w:br/>
        <w:t>Képviselője:  Balogh Csaba polgármester</w:t>
      </w:r>
      <w:r w:rsidRPr="00053FEE">
        <w:rPr>
          <w:rStyle w:val="normaltextrun"/>
          <w:sz w:val="22"/>
          <w:szCs w:val="22"/>
        </w:rPr>
        <w:br/>
        <w:t>Telefon/fax:  06 27 530 064</w:t>
      </w:r>
      <w:r w:rsidRPr="00053FEE">
        <w:rPr>
          <w:rStyle w:val="normaltextrun"/>
          <w:sz w:val="22"/>
          <w:szCs w:val="22"/>
        </w:rPr>
        <w:br/>
        <w:t>E-mail:   </w:t>
      </w:r>
      <w:hyperlink r:id="rId7" w:history="1">
        <w:r w:rsidRPr="00053FEE">
          <w:rPr>
            <w:rStyle w:val="normaltextrun"/>
            <w:sz w:val="22"/>
            <w:szCs w:val="22"/>
          </w:rPr>
          <w:t>varoshaza@god.hu</w:t>
        </w:r>
      </w:hyperlink>
      <w:r w:rsidRPr="00053FEE">
        <w:rPr>
          <w:rStyle w:val="normaltextrun"/>
          <w:sz w:val="22"/>
          <w:szCs w:val="22"/>
        </w:rPr>
        <w:br/>
        <w:t>Kapcsolattartó neve:  </w:t>
      </w:r>
      <w:r w:rsidR="00291731" w:rsidRPr="00053FEE">
        <w:rPr>
          <w:rStyle w:val="normaltextrun"/>
          <w:sz w:val="22"/>
          <w:szCs w:val="22"/>
        </w:rPr>
        <w:t>Nagy Éva</w:t>
      </w:r>
      <w:r w:rsidRPr="00053FEE">
        <w:rPr>
          <w:rStyle w:val="normaltextrun"/>
          <w:sz w:val="22"/>
          <w:szCs w:val="22"/>
        </w:rPr>
        <w:br/>
        <w:t>Telefon/fax:  </w:t>
      </w:r>
      <w:r w:rsidR="00291731" w:rsidRPr="00053FEE">
        <w:rPr>
          <w:rStyle w:val="normaltextrun"/>
          <w:sz w:val="22"/>
          <w:szCs w:val="22"/>
        </w:rPr>
        <w:t>+36-27-530-064/M208</w:t>
      </w:r>
      <w:r w:rsidRPr="00053FEE">
        <w:rPr>
          <w:rStyle w:val="normaltextrun"/>
          <w:sz w:val="22"/>
          <w:szCs w:val="22"/>
        </w:rPr>
        <w:br/>
        <w:t>E-mail:   </w:t>
      </w:r>
      <w:r w:rsidR="00291731" w:rsidRPr="00053FEE">
        <w:rPr>
          <w:rStyle w:val="Hiperhivatkozs"/>
          <w:sz w:val="22"/>
          <w:szCs w:val="22"/>
        </w:rPr>
        <w:t>foepitesz@god.hu</w:t>
      </w:r>
    </w:p>
    <w:p w14:paraId="1AB38E68" w14:textId="77777777" w:rsidR="002B0BED" w:rsidRPr="00053FEE" w:rsidRDefault="002B0BED" w:rsidP="00503C47">
      <w:pPr>
        <w:pStyle w:val="paragraph"/>
        <w:spacing w:before="0" w:beforeAutospacing="0" w:after="0" w:afterAutospacing="0"/>
        <w:jc w:val="both"/>
        <w:textAlignment w:val="baseline"/>
        <w:rPr>
          <w:rFonts w:ascii="Segoe UI" w:hAnsi="Segoe UI" w:cs="Segoe UI"/>
          <w:sz w:val="18"/>
          <w:szCs w:val="18"/>
        </w:rPr>
      </w:pPr>
      <w:r w:rsidRPr="00053FEE">
        <w:rPr>
          <w:rStyle w:val="eop"/>
          <w:sz w:val="22"/>
          <w:szCs w:val="22"/>
        </w:rPr>
        <w:t> </w:t>
      </w:r>
    </w:p>
    <w:p w14:paraId="22C94079" w14:textId="77777777" w:rsidR="00913810" w:rsidRPr="00053FEE"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053FEE">
        <w:rPr>
          <w:rStyle w:val="normaltextrun"/>
          <w:b/>
          <w:sz w:val="22"/>
          <w:szCs w:val="22"/>
        </w:rPr>
        <w:t xml:space="preserve"> </w:t>
      </w:r>
      <w:r w:rsidR="002B0BED" w:rsidRPr="00053FEE">
        <w:rPr>
          <w:rStyle w:val="normaltextrun"/>
          <w:b/>
          <w:sz w:val="22"/>
          <w:szCs w:val="22"/>
        </w:rPr>
        <w:t>A beszerzés tárgya:</w:t>
      </w:r>
      <w:r w:rsidR="002B0BED" w:rsidRPr="00053FEE">
        <w:rPr>
          <w:rStyle w:val="eop"/>
          <w:sz w:val="22"/>
          <w:szCs w:val="22"/>
        </w:rPr>
        <w:t> </w:t>
      </w:r>
    </w:p>
    <w:p w14:paraId="3FAA53C0" w14:textId="1C2DF020" w:rsidR="00CC5255" w:rsidRPr="00053FEE" w:rsidRDefault="00CC5255" w:rsidP="00CC5255">
      <w:pPr>
        <w:spacing w:after="0" w:line="276" w:lineRule="auto"/>
        <w:jc w:val="both"/>
        <w:rPr>
          <w:rFonts w:ascii="Times New Roman" w:eastAsia="Times New Roman" w:hAnsi="Times New Roman" w:cs="Times New Roman"/>
          <w:b/>
          <w:bCs/>
          <w:lang w:eastAsia="hu-HU"/>
        </w:rPr>
      </w:pPr>
      <w:r w:rsidRPr="00053FEE">
        <w:rPr>
          <w:rFonts w:ascii="Times New Roman" w:eastAsia="Times New Roman" w:hAnsi="Times New Roman" w:cs="Times New Roman"/>
          <w:b/>
          <w:bCs/>
          <w:lang w:eastAsia="hu-HU"/>
        </w:rPr>
        <w:t>Göd Város Önkormányzata Képviselő-testületének a helyi építési szabályzatról szóló 24/2016. (XII. 9.) önkormányzati rendelete (HÉSZ) szöveges részének felülvizsgálata</w:t>
      </w:r>
      <w:r w:rsidR="00F56EA3" w:rsidRPr="00053FEE">
        <w:rPr>
          <w:rFonts w:ascii="Times New Roman" w:eastAsia="Times New Roman" w:hAnsi="Times New Roman" w:cs="Times New Roman"/>
          <w:b/>
          <w:bCs/>
          <w:lang w:eastAsia="hu-HU"/>
        </w:rPr>
        <w:t xml:space="preserve"> </w:t>
      </w:r>
      <w:r w:rsidRPr="00053FEE">
        <w:rPr>
          <w:rFonts w:ascii="Times New Roman" w:eastAsia="Times New Roman" w:hAnsi="Times New Roman" w:cs="Times New Roman"/>
          <w:b/>
          <w:bCs/>
          <w:lang w:eastAsia="hu-HU"/>
        </w:rPr>
        <w:t>az alábbi szempontok szerint:</w:t>
      </w:r>
    </w:p>
    <w:p w14:paraId="045BC9AA" w14:textId="77777777" w:rsidR="00CC5255" w:rsidRPr="00053FEE" w:rsidRDefault="00CC5255" w:rsidP="00CC5255">
      <w:pPr>
        <w:spacing w:after="0" w:line="276" w:lineRule="auto"/>
        <w:rPr>
          <w:rFonts w:ascii="Times New Roman" w:eastAsia="Times New Roman" w:hAnsi="Times New Roman" w:cs="Times New Roman"/>
          <w:b/>
          <w:bCs/>
          <w:lang w:eastAsia="hu-HU"/>
        </w:rPr>
      </w:pPr>
    </w:p>
    <w:p w14:paraId="4252842E" w14:textId="77777777" w:rsidR="00DA43DA" w:rsidRPr="00053FEE" w:rsidRDefault="00DA43DA" w:rsidP="00DA43DA">
      <w:pPr>
        <w:spacing w:after="0" w:line="276" w:lineRule="auto"/>
        <w:jc w:val="both"/>
        <w:rPr>
          <w:rFonts w:ascii="Times New Roman" w:eastAsia="Times New Roman" w:hAnsi="Times New Roman" w:cs="Times New Roman"/>
          <w:lang w:eastAsia="hu-HU"/>
        </w:rPr>
      </w:pPr>
    </w:p>
    <w:p w14:paraId="72A5A596"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o</w:t>
      </w:r>
      <w:r w:rsidRPr="00053FEE">
        <w:rPr>
          <w:rFonts w:ascii="Times New Roman" w:eastAsia="Times New Roman" w:hAnsi="Times New Roman" w:cs="Times New Roman"/>
          <w:lang w:eastAsia="hu-HU"/>
        </w:rPr>
        <w:tab/>
        <w:t>Telken elhelyezhető épületek és rendeltetési egységek (lakások) számának meghatározása, a telekméret függvényében, Kiegészítő rendelkezések, pl. épületmagassági előírások, zöldfelületre vonatkozó szabályok.</w:t>
      </w:r>
    </w:p>
    <w:p w14:paraId="57CE5344"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o</w:t>
      </w:r>
      <w:r w:rsidRPr="00053FEE">
        <w:rPr>
          <w:rFonts w:ascii="Times New Roman" w:eastAsia="Times New Roman" w:hAnsi="Times New Roman" w:cs="Times New Roman"/>
          <w:lang w:eastAsia="hu-HU"/>
        </w:rPr>
        <w:tab/>
        <w:t>Területeken elhelyezhető és el nem helyezhető rendeltetések előírásainak felülvizsgálata.</w:t>
      </w:r>
    </w:p>
    <w:p w14:paraId="215D4793"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o</w:t>
      </w:r>
      <w:r w:rsidRPr="00053FEE">
        <w:rPr>
          <w:rFonts w:ascii="Times New Roman" w:eastAsia="Times New Roman" w:hAnsi="Times New Roman" w:cs="Times New Roman"/>
          <w:lang w:eastAsia="hu-HU"/>
        </w:rPr>
        <w:tab/>
        <w:t>Melléképület (kiegészítő rendeltetésű épület) elhelyezésének szabályozása, a telekméret függvényében.</w:t>
      </w:r>
    </w:p>
    <w:p w14:paraId="128F8D26"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o</w:t>
      </w:r>
      <w:r w:rsidRPr="00053FEE">
        <w:rPr>
          <w:rFonts w:ascii="Times New Roman" w:eastAsia="Times New Roman" w:hAnsi="Times New Roman" w:cs="Times New Roman"/>
          <w:lang w:eastAsia="hu-HU"/>
        </w:rPr>
        <w:tab/>
        <w:t>Az építmények, önálló rendeltetési egységek, területek rendeltetésszerű használatához szükséges, elhelyezendő személygépkocsik számának előírásai. Gépjármű tároló (garázs) létesítésének szabályozása.</w:t>
      </w:r>
    </w:p>
    <w:p w14:paraId="2826ADDE"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o</w:t>
      </w:r>
      <w:r w:rsidRPr="00053FEE">
        <w:rPr>
          <w:rFonts w:ascii="Times New Roman" w:eastAsia="Times New Roman" w:hAnsi="Times New Roman" w:cs="Times New Roman"/>
          <w:lang w:eastAsia="hu-HU"/>
        </w:rPr>
        <w:tab/>
        <w:t>Beépítési mód előírásainak felülvizsgálata, összefüggésben elsősorban a telek szélességi értékeivel. Építési hely egyes előírásainak felülvizsgálata, pl. előkertben gépkocsi tároló létesítés szabályozása. Az építés általános előírásainak felülvizsgálata.</w:t>
      </w:r>
    </w:p>
    <w:p w14:paraId="6EE8E6ED"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o</w:t>
      </w:r>
      <w:r w:rsidRPr="00053FEE">
        <w:rPr>
          <w:rFonts w:ascii="Times New Roman" w:eastAsia="Times New Roman" w:hAnsi="Times New Roman" w:cs="Times New Roman"/>
          <w:lang w:eastAsia="hu-HU"/>
        </w:rPr>
        <w:tab/>
        <w:t>Telekalakítás egyes szabályainak meghatározása, a kialakult telekstruktúrához való illeszkedés meghatározásával.</w:t>
      </w:r>
    </w:p>
    <w:p w14:paraId="77F004A9"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o</w:t>
      </w:r>
      <w:r w:rsidRPr="00053FEE">
        <w:rPr>
          <w:rFonts w:ascii="Times New Roman" w:eastAsia="Times New Roman" w:hAnsi="Times New Roman" w:cs="Times New Roman"/>
          <w:lang w:eastAsia="hu-HU"/>
        </w:rPr>
        <w:tab/>
        <w:t>Településközponti vegyes területek esetén a lakó funkciótól eltérő rendeltetés elhelyezésének szabályozása.</w:t>
      </w:r>
    </w:p>
    <w:p w14:paraId="4DEFBD42"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o</w:t>
      </w:r>
      <w:r w:rsidRPr="00053FEE">
        <w:rPr>
          <w:rFonts w:ascii="Times New Roman" w:eastAsia="Times New Roman" w:hAnsi="Times New Roman" w:cs="Times New Roman"/>
          <w:lang w:eastAsia="hu-HU"/>
        </w:rPr>
        <w:tab/>
        <w:t>A város gazdasági övezetű területein el nem helyezhető új építmények, rendeltetések meghatározása.</w:t>
      </w:r>
    </w:p>
    <w:p w14:paraId="013C5C2E"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o</w:t>
      </w:r>
      <w:r w:rsidRPr="00053FEE">
        <w:rPr>
          <w:rFonts w:ascii="Times New Roman" w:eastAsia="Times New Roman" w:hAnsi="Times New Roman" w:cs="Times New Roman"/>
          <w:lang w:eastAsia="hu-HU"/>
        </w:rPr>
        <w:tab/>
        <w:t>Szálláshely szolgáltatás rendeltetésének felülvizsgálata, összefüggésben a munkásszállók elhelyezésének igényével.</w:t>
      </w:r>
    </w:p>
    <w:p w14:paraId="03A903F7"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o</w:t>
      </w:r>
      <w:r w:rsidRPr="00053FEE">
        <w:rPr>
          <w:rFonts w:ascii="Times New Roman" w:eastAsia="Times New Roman" w:hAnsi="Times New Roman" w:cs="Times New Roman"/>
          <w:lang w:eastAsia="hu-HU"/>
        </w:rPr>
        <w:tab/>
        <w:t>A HÉSZ egyes rendelkezéseinek egyértelműsítése, pontosítása. Településkép védelméről szóló rendelettel való összhangjának megteremtése.</w:t>
      </w:r>
    </w:p>
    <w:p w14:paraId="0609D781" w14:textId="77777777" w:rsidR="00DA43DA" w:rsidRPr="00053FEE" w:rsidRDefault="00DA43DA" w:rsidP="00DA43DA">
      <w:pPr>
        <w:spacing w:after="0" w:line="276" w:lineRule="auto"/>
        <w:jc w:val="both"/>
        <w:rPr>
          <w:rFonts w:ascii="Times New Roman" w:eastAsia="Times New Roman" w:hAnsi="Times New Roman" w:cs="Times New Roman"/>
          <w:lang w:eastAsia="hu-HU"/>
        </w:rPr>
      </w:pPr>
    </w:p>
    <w:p w14:paraId="429D1463"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A tervezési munka nem vonatkozik az övezeti rendszer újragondolására. Kizárólag a HÉSZ normaszövegének módosítására irányul.</w:t>
      </w:r>
    </w:p>
    <w:p w14:paraId="1F23EE17" w14:textId="77777777" w:rsidR="00DA43DA" w:rsidRPr="00053FEE" w:rsidRDefault="00DA43DA" w:rsidP="00DA43DA">
      <w:pPr>
        <w:spacing w:after="0" w:line="276" w:lineRule="auto"/>
        <w:jc w:val="both"/>
        <w:rPr>
          <w:rFonts w:ascii="Times New Roman" w:eastAsia="Times New Roman" w:hAnsi="Times New Roman" w:cs="Times New Roman"/>
          <w:lang w:eastAsia="hu-HU"/>
        </w:rPr>
      </w:pPr>
    </w:p>
    <w:p w14:paraId="40719B62"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A tervezési munka kiterjed az előzetes vizsgálatokra is.</w:t>
      </w:r>
    </w:p>
    <w:p w14:paraId="6162CCD3" w14:textId="77777777" w:rsidR="00DA43DA" w:rsidRPr="00053FEE" w:rsidRDefault="00DA43DA" w:rsidP="00DA43DA">
      <w:pPr>
        <w:spacing w:after="0" w:line="276" w:lineRule="auto"/>
        <w:jc w:val="both"/>
        <w:rPr>
          <w:rFonts w:ascii="Times New Roman" w:eastAsia="Times New Roman" w:hAnsi="Times New Roman" w:cs="Times New Roman"/>
          <w:lang w:eastAsia="hu-HU"/>
        </w:rPr>
      </w:pPr>
    </w:p>
    <w:p w14:paraId="2658ACC5"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Előzetes megalapozó vizsgálatok elkészítése:</w:t>
      </w:r>
    </w:p>
    <w:p w14:paraId="32E8CD8B"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lastRenderedPageBreak/>
        <w:t>-</w:t>
      </w:r>
      <w:r w:rsidRPr="00053FEE">
        <w:rPr>
          <w:rFonts w:ascii="Times New Roman" w:eastAsia="Times New Roman" w:hAnsi="Times New Roman" w:cs="Times New Roman"/>
          <w:lang w:eastAsia="hu-HU"/>
        </w:rPr>
        <w:tab/>
        <w:t>lakóterület jelenlegi szabályozása, meglévő beépítettség, lakósűrűség,</w:t>
      </w:r>
    </w:p>
    <w:p w14:paraId="28222E61"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w:t>
      </w:r>
      <w:r w:rsidRPr="00053FEE">
        <w:rPr>
          <w:rFonts w:ascii="Times New Roman" w:eastAsia="Times New Roman" w:hAnsi="Times New Roman" w:cs="Times New Roman"/>
          <w:lang w:eastAsia="hu-HU"/>
        </w:rPr>
        <w:tab/>
        <w:t>lakóterületek várható sűrűsödése,</w:t>
      </w:r>
    </w:p>
    <w:p w14:paraId="425A13C2"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w:t>
      </w:r>
      <w:r w:rsidRPr="00053FEE">
        <w:rPr>
          <w:rFonts w:ascii="Times New Roman" w:eastAsia="Times New Roman" w:hAnsi="Times New Roman" w:cs="Times New Roman"/>
          <w:lang w:eastAsia="hu-HU"/>
        </w:rPr>
        <w:tab/>
        <w:t>közlekedési- és közmű infrastruktúra hálózat kapacitásának vizsgálata, fejlesztési javaslata,</w:t>
      </w:r>
    </w:p>
    <w:p w14:paraId="777AA356" w14:textId="7777777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w:t>
      </w:r>
      <w:r w:rsidRPr="00053FEE">
        <w:rPr>
          <w:rFonts w:ascii="Times New Roman" w:eastAsia="Times New Roman" w:hAnsi="Times New Roman" w:cs="Times New Roman"/>
          <w:lang w:eastAsia="hu-HU"/>
        </w:rPr>
        <w:tab/>
        <w:t>intézményi ellátó képesség vizsgálata.</w:t>
      </w:r>
    </w:p>
    <w:p w14:paraId="41DE18E7" w14:textId="77777777" w:rsidR="00DA43DA" w:rsidRPr="00053FEE" w:rsidRDefault="00DA43DA" w:rsidP="00DA43DA">
      <w:pPr>
        <w:spacing w:after="0" w:line="276" w:lineRule="auto"/>
        <w:jc w:val="both"/>
        <w:rPr>
          <w:rFonts w:ascii="Times New Roman" w:eastAsia="Times New Roman" w:hAnsi="Times New Roman" w:cs="Times New Roman"/>
          <w:lang w:eastAsia="hu-HU"/>
        </w:rPr>
      </w:pPr>
    </w:p>
    <w:p w14:paraId="6042898E" w14:textId="75D34097"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 xml:space="preserve">Ajánlatkérő tárgyi beszerzési eljárásban a teljes műszaki dokumentációt Ajánlattevő, közös ajánlattevő írásbeli megkeresését követő 48 órán belül megküldi az érdeklődő gazdasági szereplők részére. Az eljárásban való részvétel feltétele, hogy az érdeklődő gazdasági szereplő (ajánlattevő, vagy közös ajánlattevők egyike) az ajánlattételt megelőző 48 órán </w:t>
      </w:r>
      <w:r w:rsidR="00F83BE3" w:rsidRPr="00053FEE">
        <w:rPr>
          <w:rFonts w:ascii="Times New Roman" w:eastAsia="Times New Roman" w:hAnsi="Times New Roman" w:cs="Times New Roman"/>
          <w:lang w:eastAsia="hu-HU"/>
        </w:rPr>
        <w:t>túl</w:t>
      </w:r>
      <w:r w:rsidRPr="00053FEE">
        <w:rPr>
          <w:rFonts w:ascii="Times New Roman" w:eastAsia="Times New Roman" w:hAnsi="Times New Roman" w:cs="Times New Roman"/>
          <w:lang w:eastAsia="hu-HU"/>
        </w:rPr>
        <w:t xml:space="preserve"> megigényelje és részére megküldésre kerüljenek a dokumentumok.</w:t>
      </w:r>
    </w:p>
    <w:p w14:paraId="761B839B" w14:textId="77777777" w:rsidR="00DA43DA" w:rsidRPr="00053FEE" w:rsidRDefault="00DA43DA" w:rsidP="00DA43DA">
      <w:pPr>
        <w:spacing w:after="0" w:line="276" w:lineRule="auto"/>
        <w:jc w:val="both"/>
        <w:rPr>
          <w:rFonts w:ascii="Times New Roman" w:eastAsia="Times New Roman" w:hAnsi="Times New Roman" w:cs="Times New Roman"/>
          <w:lang w:eastAsia="hu-HU"/>
        </w:rPr>
      </w:pPr>
    </w:p>
    <w:p w14:paraId="7732172F" w14:textId="77777777" w:rsidR="00D97FC7"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A teljes műszaki dokumentáció i</w:t>
      </w:r>
      <w:r w:rsidR="00D97FC7" w:rsidRPr="00053FEE">
        <w:rPr>
          <w:rFonts w:ascii="Times New Roman" w:eastAsia="Times New Roman" w:hAnsi="Times New Roman" w:cs="Times New Roman"/>
          <w:lang w:eastAsia="hu-HU"/>
        </w:rPr>
        <w:t>génylésének módja:</w:t>
      </w:r>
    </w:p>
    <w:p w14:paraId="21171620" w14:textId="70B7E8EF" w:rsidR="00DA43DA" w:rsidRPr="00053FEE" w:rsidRDefault="00DA43DA" w:rsidP="00DA43DA">
      <w:pPr>
        <w:spacing w:after="0" w:line="276" w:lineRule="auto"/>
        <w:jc w:val="both"/>
        <w:rPr>
          <w:rFonts w:ascii="Times New Roman" w:eastAsia="Times New Roman" w:hAnsi="Times New Roman" w:cs="Times New Roman"/>
          <w:lang w:eastAsia="hu-HU"/>
        </w:rPr>
      </w:pPr>
      <w:r w:rsidRPr="00053FEE">
        <w:rPr>
          <w:rFonts w:ascii="Times New Roman" w:eastAsia="Times New Roman" w:hAnsi="Times New Roman" w:cs="Times New Roman"/>
          <w:lang w:eastAsia="hu-HU"/>
        </w:rPr>
        <w:t xml:space="preserve">Ajánlattevő, közös ajánlattevők egyike írásban elektronikus úton a beszerzés tárgyára hivatkozással, a </w:t>
      </w:r>
      <w:hyperlink r:id="rId8" w:history="1">
        <w:r w:rsidRPr="00053FEE">
          <w:rPr>
            <w:rStyle w:val="Hiperhivatkozs"/>
            <w:rFonts w:ascii="Times New Roman" w:eastAsia="Times New Roman" w:hAnsi="Times New Roman" w:cs="Times New Roman"/>
            <w:lang w:eastAsia="hu-HU"/>
          </w:rPr>
          <w:t>foepitesz@god.hu</w:t>
        </w:r>
      </w:hyperlink>
      <w:r w:rsidRPr="00053FEE">
        <w:rPr>
          <w:rFonts w:ascii="Times New Roman" w:eastAsia="Times New Roman" w:hAnsi="Times New Roman" w:cs="Times New Roman"/>
          <w:lang w:eastAsia="hu-HU"/>
        </w:rPr>
        <w:t xml:space="preserve"> e-mailre küldött </w:t>
      </w:r>
      <w:r w:rsidR="00D97FC7" w:rsidRPr="00053FEE">
        <w:rPr>
          <w:rFonts w:ascii="Times New Roman" w:eastAsia="Times New Roman" w:hAnsi="Times New Roman" w:cs="Times New Roman"/>
          <w:lang w:eastAsia="hu-HU"/>
        </w:rPr>
        <w:t xml:space="preserve">műszaki </w:t>
      </w:r>
      <w:r w:rsidRPr="00053FEE">
        <w:rPr>
          <w:rFonts w:ascii="Times New Roman" w:eastAsia="Times New Roman" w:hAnsi="Times New Roman" w:cs="Times New Roman"/>
          <w:lang w:eastAsia="hu-HU"/>
        </w:rPr>
        <w:t>dokumentáció igénylésé</w:t>
      </w:r>
      <w:r w:rsidR="00D97FC7" w:rsidRPr="00053FEE">
        <w:rPr>
          <w:rFonts w:ascii="Times New Roman" w:eastAsia="Times New Roman" w:hAnsi="Times New Roman" w:cs="Times New Roman"/>
          <w:lang w:eastAsia="hu-HU"/>
        </w:rPr>
        <w:t>t kérvényezik. Ajánlatkérő térítésmentesen, valamennyi érdeklődő részére azonos tartalommal az érdeklődés jelzését követő 48 órán belül megküldi a teljes műszaki dokumentációt.</w:t>
      </w:r>
    </w:p>
    <w:p w14:paraId="7D3BF6BB" w14:textId="77777777" w:rsidR="00DA43DA" w:rsidRPr="00053FEE" w:rsidRDefault="00DA43DA" w:rsidP="00DA43DA">
      <w:pPr>
        <w:spacing w:after="0" w:line="276" w:lineRule="auto"/>
        <w:jc w:val="both"/>
        <w:rPr>
          <w:rFonts w:ascii="Times New Roman" w:eastAsia="Times New Roman" w:hAnsi="Times New Roman" w:cs="Times New Roman"/>
          <w:lang w:eastAsia="hu-HU"/>
        </w:rPr>
      </w:pPr>
    </w:p>
    <w:p w14:paraId="69871264" w14:textId="77777777" w:rsidR="0035772E" w:rsidRPr="00053FEE" w:rsidRDefault="0035772E" w:rsidP="0035772E">
      <w:pPr>
        <w:pStyle w:val="paragraph"/>
        <w:spacing w:before="0" w:beforeAutospacing="0" w:after="0" w:afterAutospacing="0"/>
        <w:jc w:val="both"/>
        <w:textAlignment w:val="baseline"/>
        <w:rPr>
          <w:rStyle w:val="normaltextrun"/>
          <w:sz w:val="22"/>
          <w:szCs w:val="22"/>
        </w:rPr>
      </w:pPr>
      <w:r w:rsidRPr="00053FEE">
        <w:rPr>
          <w:rStyle w:val="normaltextrun"/>
          <w:sz w:val="22"/>
          <w:szCs w:val="22"/>
        </w:rPr>
        <w:t>Vállalkozó a feladat elvégzéséhez jogosult alvállalkozókat bevonni, akiknek a munkájáért ő felel.</w:t>
      </w:r>
    </w:p>
    <w:p w14:paraId="0B43A59D" w14:textId="04EA4191" w:rsidR="00050DFA" w:rsidRPr="00053FEE" w:rsidRDefault="00050DFA" w:rsidP="00503C47">
      <w:pPr>
        <w:pStyle w:val="paragraph"/>
        <w:spacing w:before="0" w:beforeAutospacing="0" w:after="0" w:afterAutospacing="0"/>
        <w:jc w:val="both"/>
        <w:textAlignment w:val="baseline"/>
        <w:rPr>
          <w:rStyle w:val="normaltextrun"/>
          <w:sz w:val="22"/>
          <w:szCs w:val="22"/>
        </w:rPr>
      </w:pPr>
      <w:r w:rsidRPr="00053FEE">
        <w:rPr>
          <w:rStyle w:val="normaltextrun"/>
          <w:sz w:val="22"/>
          <w:szCs w:val="22"/>
        </w:rPr>
        <w:t xml:space="preserve">A vállalási összeg a </w:t>
      </w:r>
      <w:r w:rsidR="0035772E" w:rsidRPr="00053FEE">
        <w:rPr>
          <w:rStyle w:val="normaltextrun"/>
          <w:sz w:val="22"/>
          <w:szCs w:val="22"/>
        </w:rPr>
        <w:t>feladat elkészítésében</w:t>
      </w:r>
      <w:r w:rsidRPr="00053FEE">
        <w:rPr>
          <w:rStyle w:val="normaltextrun"/>
          <w:sz w:val="22"/>
          <w:szCs w:val="22"/>
        </w:rPr>
        <w:t xml:space="preserve"> résztvevő </w:t>
      </w:r>
      <w:r w:rsidR="008A245C" w:rsidRPr="00053FEE">
        <w:rPr>
          <w:rStyle w:val="normaltextrun"/>
          <w:sz w:val="22"/>
          <w:szCs w:val="22"/>
        </w:rPr>
        <w:t xml:space="preserve">összes </w:t>
      </w:r>
      <w:r w:rsidRPr="00053FEE">
        <w:rPr>
          <w:rStyle w:val="normaltextrun"/>
          <w:sz w:val="22"/>
          <w:szCs w:val="22"/>
        </w:rPr>
        <w:t>szakértő</w:t>
      </w:r>
      <w:r w:rsidR="0035772E" w:rsidRPr="00053FEE">
        <w:rPr>
          <w:rStyle w:val="normaltextrun"/>
          <w:sz w:val="22"/>
          <w:szCs w:val="22"/>
        </w:rPr>
        <w:t xml:space="preserve"> és alvállalkozó</w:t>
      </w:r>
      <w:r w:rsidRPr="00053FEE">
        <w:rPr>
          <w:rStyle w:val="normaltextrun"/>
          <w:sz w:val="22"/>
          <w:szCs w:val="22"/>
        </w:rPr>
        <w:t xml:space="preserve"> munkadíj</w:t>
      </w:r>
      <w:r w:rsidR="008A245C" w:rsidRPr="00053FEE">
        <w:rPr>
          <w:rStyle w:val="normaltextrun"/>
          <w:sz w:val="22"/>
          <w:szCs w:val="22"/>
        </w:rPr>
        <w:t>á</w:t>
      </w:r>
      <w:r w:rsidR="0035772E" w:rsidRPr="00053FEE">
        <w:rPr>
          <w:rStyle w:val="normaltextrun"/>
          <w:sz w:val="22"/>
          <w:szCs w:val="22"/>
        </w:rPr>
        <w:t>t</w:t>
      </w:r>
      <w:r w:rsidRPr="00053FEE">
        <w:rPr>
          <w:rStyle w:val="normaltextrun"/>
          <w:sz w:val="22"/>
          <w:szCs w:val="22"/>
        </w:rPr>
        <w:t xml:space="preserve"> és </w:t>
      </w:r>
      <w:r w:rsidR="0035772E" w:rsidRPr="00053FEE">
        <w:rPr>
          <w:rStyle w:val="normaltextrun"/>
          <w:sz w:val="22"/>
          <w:szCs w:val="22"/>
        </w:rPr>
        <w:t xml:space="preserve">minden egyéb </w:t>
      </w:r>
      <w:r w:rsidRPr="00053FEE">
        <w:rPr>
          <w:rStyle w:val="normaltextrun"/>
          <w:sz w:val="22"/>
          <w:szCs w:val="22"/>
        </w:rPr>
        <w:t>kapcsolódó költség</w:t>
      </w:r>
      <w:r w:rsidR="008A245C" w:rsidRPr="00053FEE">
        <w:rPr>
          <w:rStyle w:val="normaltextrun"/>
          <w:sz w:val="22"/>
          <w:szCs w:val="22"/>
        </w:rPr>
        <w:t>é</w:t>
      </w:r>
      <w:r w:rsidR="0035772E" w:rsidRPr="00053FEE">
        <w:rPr>
          <w:rStyle w:val="normaltextrun"/>
          <w:sz w:val="22"/>
          <w:szCs w:val="22"/>
        </w:rPr>
        <w:t>t</w:t>
      </w:r>
      <w:r w:rsidRPr="00053FEE">
        <w:rPr>
          <w:rStyle w:val="normaltextrun"/>
          <w:sz w:val="22"/>
          <w:szCs w:val="22"/>
        </w:rPr>
        <w:t xml:space="preserve"> magában foglalja</w:t>
      </w:r>
      <w:r w:rsidR="0035772E" w:rsidRPr="00053FEE">
        <w:rPr>
          <w:rStyle w:val="normaltextrun"/>
          <w:sz w:val="22"/>
          <w:szCs w:val="22"/>
        </w:rPr>
        <w:t>.</w:t>
      </w:r>
    </w:p>
    <w:p w14:paraId="71213D36" w14:textId="77777777" w:rsidR="00050DFA" w:rsidRPr="00053FEE" w:rsidRDefault="00050DFA" w:rsidP="00050DFA">
      <w:pPr>
        <w:pStyle w:val="paragraph"/>
        <w:spacing w:before="0" w:beforeAutospacing="0" w:after="0" w:afterAutospacing="0"/>
        <w:jc w:val="both"/>
        <w:textAlignment w:val="baseline"/>
        <w:rPr>
          <w:rStyle w:val="normaltextrun"/>
          <w:sz w:val="22"/>
          <w:szCs w:val="22"/>
        </w:rPr>
      </w:pPr>
    </w:p>
    <w:p w14:paraId="3203F839" w14:textId="0165CBCA" w:rsidR="002B0BED" w:rsidRPr="00053FEE"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053FEE">
        <w:rPr>
          <w:rStyle w:val="normaltextrun"/>
          <w:b/>
          <w:sz w:val="22"/>
          <w:szCs w:val="22"/>
        </w:rPr>
        <w:t> A szerződés típusának meghatározása:</w:t>
      </w:r>
      <w:r w:rsidRPr="00053FEE">
        <w:rPr>
          <w:rStyle w:val="normaltextrun"/>
        </w:rPr>
        <w:t> </w:t>
      </w:r>
      <w:r w:rsidR="009C76AF" w:rsidRPr="00053FEE">
        <w:rPr>
          <w:rStyle w:val="normaltextrun"/>
          <w:sz w:val="22"/>
          <w:szCs w:val="22"/>
        </w:rPr>
        <w:t>V</w:t>
      </w:r>
      <w:r w:rsidR="00F13A94" w:rsidRPr="00053FEE">
        <w:rPr>
          <w:rStyle w:val="normaltextrun"/>
          <w:sz w:val="22"/>
          <w:szCs w:val="22"/>
        </w:rPr>
        <w:t>állalkoz</w:t>
      </w:r>
      <w:r w:rsidR="00F13A94" w:rsidRPr="00053FEE">
        <w:rPr>
          <w:rStyle w:val="normaltextrun"/>
        </w:rPr>
        <w:t>ási</w:t>
      </w:r>
      <w:r w:rsidR="003E0791" w:rsidRPr="00053FEE">
        <w:rPr>
          <w:rStyle w:val="normaltextrun"/>
          <w:sz w:val="22"/>
          <w:szCs w:val="22"/>
        </w:rPr>
        <w:t xml:space="preserve"> szerződés</w:t>
      </w:r>
    </w:p>
    <w:p w14:paraId="5D567979" w14:textId="77777777" w:rsidR="002B0BED" w:rsidRPr="00053FEE" w:rsidRDefault="002B0BED" w:rsidP="00503C47">
      <w:pPr>
        <w:pStyle w:val="paragraph"/>
        <w:spacing w:before="0" w:beforeAutospacing="0" w:after="0" w:afterAutospacing="0"/>
        <w:jc w:val="both"/>
        <w:textAlignment w:val="baseline"/>
        <w:rPr>
          <w:rFonts w:ascii="Segoe UI" w:hAnsi="Segoe UI" w:cs="Segoe UI"/>
          <w:sz w:val="18"/>
          <w:szCs w:val="18"/>
        </w:rPr>
      </w:pPr>
      <w:r w:rsidRPr="00053FEE">
        <w:rPr>
          <w:rStyle w:val="eop"/>
          <w:sz w:val="22"/>
          <w:szCs w:val="22"/>
        </w:rPr>
        <w:t> </w:t>
      </w:r>
    </w:p>
    <w:p w14:paraId="597EFDD5" w14:textId="0B4C33D9" w:rsidR="002B0BED" w:rsidRPr="00053FEE" w:rsidRDefault="002B0BED" w:rsidP="006E3043">
      <w:pPr>
        <w:pStyle w:val="paragraph"/>
        <w:numPr>
          <w:ilvl w:val="0"/>
          <w:numId w:val="5"/>
        </w:numPr>
        <w:spacing w:before="0" w:beforeAutospacing="0" w:after="0" w:afterAutospacing="0"/>
        <w:ind w:left="0" w:firstLine="0"/>
        <w:jc w:val="both"/>
        <w:textAlignment w:val="baseline"/>
        <w:rPr>
          <w:rStyle w:val="eop"/>
        </w:rPr>
      </w:pPr>
      <w:r w:rsidRPr="00053FEE">
        <w:rPr>
          <w:rStyle w:val="normaltextrun"/>
          <w:b/>
          <w:sz w:val="22"/>
          <w:szCs w:val="22"/>
        </w:rPr>
        <w:t>A szerződés időtartama (vagy a teljesítés határideje):</w:t>
      </w:r>
      <w:r w:rsidRPr="00053FEE">
        <w:rPr>
          <w:rStyle w:val="eop"/>
          <w:sz w:val="22"/>
          <w:szCs w:val="22"/>
        </w:rPr>
        <w:t> </w:t>
      </w:r>
      <w:r w:rsidR="00E44513" w:rsidRPr="00053FEE">
        <w:rPr>
          <w:rStyle w:val="eop"/>
          <w:sz w:val="22"/>
          <w:szCs w:val="22"/>
        </w:rPr>
        <w:t>szerződéskötéstől számítva</w:t>
      </w:r>
      <w:r w:rsidR="00835BCF" w:rsidRPr="00053FEE">
        <w:rPr>
          <w:rStyle w:val="eop"/>
          <w:sz w:val="22"/>
          <w:szCs w:val="22"/>
        </w:rPr>
        <w:t xml:space="preserve"> a</w:t>
      </w:r>
      <w:r w:rsidR="00562C2A" w:rsidRPr="00053FEE">
        <w:rPr>
          <w:rStyle w:val="eop"/>
          <w:sz w:val="22"/>
          <w:szCs w:val="22"/>
        </w:rPr>
        <w:t xml:space="preserve"> teljeskörű műszaki dokumentációban foglaltak szerint. </w:t>
      </w:r>
      <w:r w:rsidR="00646B15" w:rsidRPr="00053FEE">
        <w:rPr>
          <w:rStyle w:val="eop"/>
          <w:sz w:val="22"/>
          <w:szCs w:val="22"/>
        </w:rPr>
        <w:t>A szerződés annak megkötésétől a vállalt kötelezettségek teljesítéséig hatályos.</w:t>
      </w:r>
    </w:p>
    <w:p w14:paraId="25D111A4" w14:textId="400F5167" w:rsidR="00E44513" w:rsidRPr="00053FEE" w:rsidRDefault="00E44513" w:rsidP="00E44513">
      <w:pPr>
        <w:autoSpaceDE w:val="0"/>
        <w:autoSpaceDN w:val="0"/>
        <w:adjustRightInd w:val="0"/>
        <w:rPr>
          <w:rFonts w:ascii="Times New Roman" w:hAnsi="Times New Roman" w:cs="Times New Roman"/>
          <w:b/>
          <w:bCs/>
          <w:color w:val="000000"/>
        </w:rPr>
      </w:pPr>
      <w:r w:rsidRPr="00053FEE">
        <w:rPr>
          <w:rFonts w:ascii="Times New Roman" w:hAnsi="Times New Roman" w:cs="Times New Roman"/>
          <w:b/>
          <w:bCs/>
        </w:rPr>
        <w:t xml:space="preserve">I.MEGALAPOZÓ VIZSGÁLAT: </w:t>
      </w:r>
      <w:r w:rsidRPr="00053FEE">
        <w:rPr>
          <w:rFonts w:ascii="Times New Roman" w:hAnsi="Times New Roman" w:cs="Times New Roman"/>
          <w:iCs/>
        </w:rPr>
        <w:t xml:space="preserve">előzetes adatszolgáltatástól számított </w:t>
      </w:r>
      <w:r w:rsidRPr="00053FEE">
        <w:rPr>
          <w:rFonts w:ascii="Times New Roman" w:hAnsi="Times New Roman" w:cs="Times New Roman"/>
          <w:b/>
          <w:bCs/>
          <w:color w:val="000000"/>
        </w:rPr>
        <w:t>12 hét</w:t>
      </w:r>
    </w:p>
    <w:p w14:paraId="43E4FDB2" w14:textId="26B2B223" w:rsidR="00E44513" w:rsidRPr="00053FEE" w:rsidRDefault="00E44513" w:rsidP="00E44513">
      <w:pPr>
        <w:autoSpaceDE w:val="0"/>
        <w:autoSpaceDN w:val="0"/>
        <w:adjustRightInd w:val="0"/>
        <w:rPr>
          <w:rFonts w:ascii="Times New Roman" w:hAnsi="Times New Roman" w:cs="Times New Roman"/>
          <w:b/>
          <w:bCs/>
          <w:color w:val="000000"/>
        </w:rPr>
      </w:pPr>
      <w:r w:rsidRPr="00053FEE">
        <w:rPr>
          <w:rFonts w:ascii="Times New Roman" w:hAnsi="Times New Roman" w:cs="Times New Roman"/>
          <w:b/>
          <w:bCs/>
        </w:rPr>
        <w:t xml:space="preserve">II.HELYI ÉPÍTÉSI SZABÁLYZAT: </w:t>
      </w:r>
      <w:r w:rsidRPr="00053FEE">
        <w:rPr>
          <w:rFonts w:ascii="Times New Roman" w:hAnsi="Times New Roman" w:cs="Times New Roman"/>
          <w:iCs/>
        </w:rPr>
        <w:t xml:space="preserve">megalapozó vizsgálat leszállítását, valamint a társadalmasítás részeként tartott fórumot követő </w:t>
      </w:r>
      <w:r w:rsidRPr="00053FEE">
        <w:rPr>
          <w:rFonts w:ascii="Times New Roman" w:hAnsi="Times New Roman" w:cs="Times New Roman"/>
          <w:b/>
          <w:bCs/>
          <w:color w:val="000000"/>
        </w:rPr>
        <w:t>8 hét</w:t>
      </w:r>
    </w:p>
    <w:p w14:paraId="2D2EFC55" w14:textId="03A50FDF" w:rsidR="00E44513" w:rsidRPr="00053FEE" w:rsidRDefault="00E44513" w:rsidP="00E44513">
      <w:pPr>
        <w:autoSpaceDE w:val="0"/>
        <w:autoSpaceDN w:val="0"/>
        <w:adjustRightInd w:val="0"/>
        <w:rPr>
          <w:rFonts w:ascii="Times New Roman" w:hAnsi="Times New Roman" w:cs="Times New Roman"/>
          <w:b/>
          <w:bCs/>
          <w:color w:val="000000"/>
        </w:rPr>
      </w:pPr>
      <w:r w:rsidRPr="00053FEE">
        <w:rPr>
          <w:rFonts w:ascii="Times New Roman" w:hAnsi="Times New Roman" w:cs="Times New Roman"/>
          <w:b/>
          <w:bCs/>
        </w:rPr>
        <w:t>III.1.EGYEZTETÉSI ELJÁRÁS</w:t>
      </w:r>
      <w:r w:rsidR="007F76E2" w:rsidRPr="00053FEE">
        <w:rPr>
          <w:rFonts w:ascii="Times New Roman" w:hAnsi="Times New Roman" w:cs="Times New Roman"/>
          <w:b/>
          <w:bCs/>
        </w:rPr>
        <w:t>:</w:t>
      </w:r>
      <w:r w:rsidRPr="00053FEE">
        <w:rPr>
          <w:rFonts w:ascii="Times New Roman" w:hAnsi="Times New Roman" w:cs="Times New Roman"/>
          <w:b/>
          <w:bCs/>
          <w:color w:val="000000"/>
        </w:rPr>
        <w:t xml:space="preserve"> </w:t>
      </w:r>
      <w:r w:rsidRPr="00053FEE">
        <w:rPr>
          <w:rFonts w:ascii="Times New Roman" w:hAnsi="Times New Roman" w:cs="Times New Roman"/>
          <w:color w:val="000000"/>
        </w:rPr>
        <w:t xml:space="preserve">Véleményezési anyag készítése : </w:t>
      </w:r>
      <w:r w:rsidRPr="00053FEE">
        <w:rPr>
          <w:rFonts w:ascii="Times New Roman" w:hAnsi="Times New Roman" w:cs="Times New Roman"/>
          <w:iCs/>
        </w:rPr>
        <w:t xml:space="preserve">munkaközi anyag képviselő-testületi elfogadását követő </w:t>
      </w:r>
      <w:r w:rsidRPr="00053FEE">
        <w:rPr>
          <w:rFonts w:ascii="Times New Roman" w:hAnsi="Times New Roman" w:cs="Times New Roman"/>
          <w:b/>
          <w:bCs/>
          <w:color w:val="000000"/>
        </w:rPr>
        <w:t>4 hét</w:t>
      </w:r>
    </w:p>
    <w:p w14:paraId="750AC9CA" w14:textId="2736561C" w:rsidR="00E44513" w:rsidRPr="00053FEE" w:rsidRDefault="00E44513" w:rsidP="00E44513">
      <w:pPr>
        <w:autoSpaceDE w:val="0"/>
        <w:autoSpaceDN w:val="0"/>
        <w:adjustRightInd w:val="0"/>
        <w:rPr>
          <w:rFonts w:ascii="Times New Roman" w:hAnsi="Times New Roman" w:cs="Times New Roman"/>
          <w:b/>
          <w:bCs/>
          <w:color w:val="000000"/>
        </w:rPr>
      </w:pPr>
      <w:r w:rsidRPr="00053FEE">
        <w:rPr>
          <w:rFonts w:ascii="Times New Roman" w:hAnsi="Times New Roman" w:cs="Times New Roman"/>
          <w:b/>
          <w:bCs/>
        </w:rPr>
        <w:t>III.2.EGYEZTETÉSI ELJÁRÁS</w:t>
      </w:r>
      <w:r w:rsidR="007F76E2" w:rsidRPr="00053FEE">
        <w:rPr>
          <w:rFonts w:ascii="Times New Roman" w:hAnsi="Times New Roman" w:cs="Times New Roman"/>
          <w:b/>
          <w:bCs/>
        </w:rPr>
        <w:t>:</w:t>
      </w:r>
      <w:r w:rsidR="00E01850" w:rsidRPr="00053FEE">
        <w:rPr>
          <w:rFonts w:ascii="Times New Roman" w:hAnsi="Times New Roman" w:cs="Times New Roman"/>
          <w:b/>
          <w:bCs/>
        </w:rPr>
        <w:t xml:space="preserve"> </w:t>
      </w:r>
      <w:r w:rsidR="00E01850" w:rsidRPr="00053FEE">
        <w:rPr>
          <w:rFonts w:ascii="Times New Roman" w:hAnsi="Times New Roman" w:cs="Times New Roman"/>
          <w:bCs/>
        </w:rPr>
        <w:t>Partnerségi egyeztetés, egyeztetés lezárása, végső szakmai véleményezés:</w:t>
      </w:r>
      <w:r w:rsidRPr="00053FEE">
        <w:rPr>
          <w:rFonts w:ascii="Times New Roman" w:hAnsi="Times New Roman" w:cs="Times New Roman"/>
          <w:bCs/>
          <w:color w:val="000000"/>
        </w:rPr>
        <w:t xml:space="preserve"> </w:t>
      </w:r>
      <w:r w:rsidRPr="00053FEE">
        <w:rPr>
          <w:rFonts w:ascii="Times New Roman" w:hAnsi="Times New Roman" w:cs="Times New Roman"/>
          <w:iCs/>
        </w:rPr>
        <w:t xml:space="preserve">véleményezési szakasz képviselő-testületi lezárását követő </w:t>
      </w:r>
      <w:r w:rsidRPr="00053FEE">
        <w:rPr>
          <w:rFonts w:ascii="Times New Roman" w:hAnsi="Times New Roman" w:cs="Times New Roman"/>
          <w:b/>
          <w:bCs/>
          <w:color w:val="000000"/>
        </w:rPr>
        <w:t>2 hét</w:t>
      </w:r>
    </w:p>
    <w:p w14:paraId="79B39A7D" w14:textId="6D4782B7" w:rsidR="00E44513" w:rsidRPr="00053FEE" w:rsidRDefault="00E44513" w:rsidP="00E44513">
      <w:pPr>
        <w:autoSpaceDE w:val="0"/>
        <w:autoSpaceDN w:val="0"/>
        <w:adjustRightInd w:val="0"/>
        <w:rPr>
          <w:rFonts w:ascii="Times New Roman" w:hAnsi="Times New Roman" w:cs="Times New Roman"/>
          <w:color w:val="000000"/>
        </w:rPr>
      </w:pPr>
      <w:r w:rsidRPr="00053FEE">
        <w:rPr>
          <w:rFonts w:ascii="Times New Roman" w:hAnsi="Times New Roman" w:cs="Times New Roman"/>
          <w:b/>
          <w:bCs/>
          <w:color w:val="000000"/>
        </w:rPr>
        <w:t>IV. JÓVÁHAGYÁS</w:t>
      </w:r>
      <w:r w:rsidR="0014233F" w:rsidRPr="00053FEE">
        <w:rPr>
          <w:rFonts w:ascii="Times New Roman" w:hAnsi="Times New Roman" w:cs="Times New Roman"/>
          <w:b/>
          <w:bCs/>
          <w:color w:val="000000"/>
        </w:rPr>
        <w:t>:</w:t>
      </w:r>
      <w:r w:rsidRPr="00053FEE">
        <w:rPr>
          <w:rFonts w:ascii="Times New Roman" w:hAnsi="Times New Roman" w:cs="Times New Roman"/>
          <w:b/>
          <w:bCs/>
          <w:color w:val="000000"/>
        </w:rPr>
        <w:t xml:space="preserve"> </w:t>
      </w:r>
      <w:r w:rsidRPr="00053FEE">
        <w:rPr>
          <w:rFonts w:ascii="Times New Roman" w:hAnsi="Times New Roman" w:cs="Times New Roman"/>
          <w:color w:val="000000"/>
        </w:rPr>
        <w:t xml:space="preserve">Jóváhagyás előkészítése, Jóváhagyott tervdokumentáció: </w:t>
      </w:r>
      <w:r w:rsidRPr="00053FEE">
        <w:rPr>
          <w:rFonts w:ascii="Times New Roman" w:hAnsi="Times New Roman" w:cs="Times New Roman"/>
          <w:iCs/>
        </w:rPr>
        <w:t xml:space="preserve">képviselő-testületi jóváhagyást követő </w:t>
      </w:r>
      <w:r w:rsidRPr="00053FEE">
        <w:rPr>
          <w:rFonts w:ascii="Times New Roman" w:hAnsi="Times New Roman" w:cs="Times New Roman"/>
          <w:b/>
          <w:bCs/>
          <w:color w:val="000000"/>
        </w:rPr>
        <w:t>2 hét</w:t>
      </w:r>
    </w:p>
    <w:p w14:paraId="6A563205" w14:textId="39556009" w:rsidR="002B0BED" w:rsidRPr="00053FEE" w:rsidRDefault="002B0BED" w:rsidP="00503C47">
      <w:pPr>
        <w:pStyle w:val="paragraph"/>
        <w:numPr>
          <w:ilvl w:val="0"/>
          <w:numId w:val="6"/>
        </w:numPr>
        <w:spacing w:before="0" w:beforeAutospacing="0" w:after="0" w:afterAutospacing="0"/>
        <w:ind w:left="0" w:firstLine="0"/>
        <w:jc w:val="both"/>
        <w:textAlignment w:val="baseline"/>
        <w:rPr>
          <w:sz w:val="22"/>
          <w:szCs w:val="22"/>
        </w:rPr>
      </w:pPr>
      <w:r w:rsidRPr="00053FEE">
        <w:rPr>
          <w:rStyle w:val="normaltextrun"/>
          <w:b/>
          <w:sz w:val="22"/>
          <w:szCs w:val="22"/>
        </w:rPr>
        <w:t>A teljesítés helye:</w:t>
      </w:r>
      <w:r w:rsidRPr="00053FEE">
        <w:rPr>
          <w:rStyle w:val="eop"/>
          <w:sz w:val="22"/>
          <w:szCs w:val="22"/>
        </w:rPr>
        <w:t> </w:t>
      </w:r>
      <w:r w:rsidR="00646B15" w:rsidRPr="00053FEE">
        <w:rPr>
          <w:rStyle w:val="normaltextrun"/>
          <w:sz w:val="22"/>
          <w:szCs w:val="22"/>
        </w:rPr>
        <w:t xml:space="preserve">2131 Göd </w:t>
      </w:r>
      <w:r w:rsidR="001E047B" w:rsidRPr="00053FEE">
        <w:rPr>
          <w:rStyle w:val="normaltextrun"/>
          <w:sz w:val="22"/>
          <w:szCs w:val="22"/>
        </w:rPr>
        <w:t>belterület</w:t>
      </w:r>
    </w:p>
    <w:p w14:paraId="07C9D2F2" w14:textId="77777777" w:rsidR="002B0BED" w:rsidRPr="00053FEE" w:rsidRDefault="002B0BED" w:rsidP="00503C47">
      <w:pPr>
        <w:pStyle w:val="paragraph"/>
        <w:spacing w:before="0" w:beforeAutospacing="0" w:after="0" w:afterAutospacing="0"/>
        <w:jc w:val="both"/>
        <w:textAlignment w:val="baseline"/>
        <w:rPr>
          <w:rFonts w:ascii="Segoe UI" w:hAnsi="Segoe UI" w:cs="Segoe UI"/>
          <w:sz w:val="18"/>
          <w:szCs w:val="18"/>
        </w:rPr>
      </w:pPr>
      <w:r w:rsidRPr="00053FEE">
        <w:rPr>
          <w:rStyle w:val="eop"/>
          <w:sz w:val="22"/>
          <w:szCs w:val="22"/>
        </w:rPr>
        <w:t> </w:t>
      </w:r>
    </w:p>
    <w:p w14:paraId="205763D5" w14:textId="77777777" w:rsidR="00AD2720" w:rsidRPr="00053FEE"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053FEE">
        <w:rPr>
          <w:rStyle w:val="normaltextrun"/>
          <w:b/>
          <w:sz w:val="22"/>
          <w:szCs w:val="22"/>
        </w:rPr>
        <w:t>Fizetési feltételek:</w:t>
      </w:r>
      <w:r w:rsidRPr="00053FEE">
        <w:rPr>
          <w:rStyle w:val="eop"/>
          <w:b/>
          <w:sz w:val="22"/>
          <w:szCs w:val="22"/>
        </w:rPr>
        <w:t> </w:t>
      </w:r>
    </w:p>
    <w:p w14:paraId="539DA6B6" w14:textId="77777777"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sz w:val="22"/>
          <w:szCs w:val="22"/>
        </w:rPr>
        <w:t>A Vállalkozási díj a Ptk. rendelkezései alapján, az igazolt teljesítést követően benyújtott számla ellenében kerül megfizetésre a vonatkozó egyéb hatályos jogszabályi rendelkezések szerint.</w:t>
      </w:r>
    </w:p>
    <w:p w14:paraId="1742AE72" w14:textId="0ADB88EB" w:rsidR="006A09B4" w:rsidRPr="00053FEE" w:rsidRDefault="006A09B4" w:rsidP="00AD2720">
      <w:pPr>
        <w:pStyle w:val="paragraph"/>
        <w:spacing w:before="0" w:beforeAutospacing="0" w:after="0" w:afterAutospacing="0"/>
        <w:jc w:val="both"/>
        <w:textAlignment w:val="baseline"/>
        <w:rPr>
          <w:rStyle w:val="eop"/>
          <w:sz w:val="22"/>
          <w:szCs w:val="22"/>
        </w:rPr>
      </w:pPr>
      <w:r w:rsidRPr="00053FEE">
        <w:rPr>
          <w:rStyle w:val="eop"/>
          <w:sz w:val="22"/>
          <w:szCs w:val="22"/>
        </w:rPr>
        <w:t xml:space="preserve">Ajánlatkérő előleget nem fizet. Nyertes ajánlattevő </w:t>
      </w:r>
      <w:r w:rsidR="0014233F" w:rsidRPr="00053FEE">
        <w:rPr>
          <w:rStyle w:val="eop"/>
          <w:sz w:val="22"/>
          <w:szCs w:val="22"/>
        </w:rPr>
        <w:t>4</w:t>
      </w:r>
      <w:r w:rsidRPr="00053FEE">
        <w:rPr>
          <w:rStyle w:val="eop"/>
          <w:sz w:val="22"/>
          <w:szCs w:val="22"/>
        </w:rPr>
        <w:t xml:space="preserve"> db részszámlát és 1 db végszámlát nyújthat be az alábbiak szerint:</w:t>
      </w:r>
    </w:p>
    <w:p w14:paraId="742AF9B8" w14:textId="77777777" w:rsidR="006A09B4" w:rsidRPr="00053FEE" w:rsidRDefault="006A09B4" w:rsidP="00AD2720">
      <w:pPr>
        <w:pStyle w:val="paragraph"/>
        <w:spacing w:before="0" w:beforeAutospacing="0" w:after="0" w:afterAutospacing="0"/>
        <w:jc w:val="both"/>
        <w:textAlignment w:val="baseline"/>
        <w:rPr>
          <w:rStyle w:val="eop"/>
          <w:sz w:val="22"/>
          <w:szCs w:val="22"/>
        </w:rPr>
      </w:pPr>
    </w:p>
    <w:p w14:paraId="30E67783" w14:textId="4613C305" w:rsidR="006A09B4" w:rsidRPr="00053FEE" w:rsidRDefault="006A09B4" w:rsidP="00AD2720">
      <w:pPr>
        <w:pStyle w:val="paragraph"/>
        <w:spacing w:before="0" w:beforeAutospacing="0" w:after="0" w:afterAutospacing="0"/>
        <w:jc w:val="both"/>
        <w:textAlignment w:val="baseline"/>
        <w:rPr>
          <w:rStyle w:val="eop"/>
          <w:sz w:val="22"/>
          <w:szCs w:val="22"/>
        </w:rPr>
      </w:pPr>
      <w:r w:rsidRPr="00053FEE">
        <w:rPr>
          <w:rStyle w:val="eop"/>
          <w:sz w:val="22"/>
          <w:szCs w:val="22"/>
        </w:rPr>
        <w:t>1-</w:t>
      </w:r>
      <w:r w:rsidR="0014233F" w:rsidRPr="00053FEE">
        <w:rPr>
          <w:rStyle w:val="eop"/>
          <w:sz w:val="22"/>
          <w:szCs w:val="22"/>
        </w:rPr>
        <w:t>4</w:t>
      </w:r>
      <w:r w:rsidRPr="00053FEE">
        <w:rPr>
          <w:rStyle w:val="eop"/>
          <w:sz w:val="22"/>
          <w:szCs w:val="22"/>
        </w:rPr>
        <w:t>. résszámla: az ajánlati felhívás IV. pontjában megjelölt ütemezés szerint</w:t>
      </w:r>
      <w:r w:rsidR="0014233F" w:rsidRPr="00053FEE">
        <w:rPr>
          <w:rStyle w:val="eop"/>
          <w:sz w:val="22"/>
          <w:szCs w:val="22"/>
        </w:rPr>
        <w:t>,</w:t>
      </w:r>
      <w:r w:rsidRPr="00053FEE">
        <w:rPr>
          <w:rStyle w:val="eop"/>
          <w:sz w:val="22"/>
          <w:szCs w:val="22"/>
        </w:rPr>
        <w:t xml:space="preserve"> nyertes ajánlattevő által megjelölt ajánlati egységárakon, Megrendelő általi írásbeli igazolását követően. </w:t>
      </w:r>
    </w:p>
    <w:p w14:paraId="44E340DC" w14:textId="77777777" w:rsidR="007509D6" w:rsidRPr="00053FEE" w:rsidRDefault="007509D6" w:rsidP="00AD2720">
      <w:pPr>
        <w:pStyle w:val="paragraph"/>
        <w:spacing w:before="0" w:beforeAutospacing="0" w:after="0" w:afterAutospacing="0"/>
        <w:jc w:val="both"/>
        <w:textAlignment w:val="baseline"/>
        <w:rPr>
          <w:rStyle w:val="eop"/>
          <w:sz w:val="22"/>
          <w:szCs w:val="22"/>
        </w:rPr>
      </w:pPr>
    </w:p>
    <w:p w14:paraId="69351EC4" w14:textId="22A942A0" w:rsidR="007509D6" w:rsidRPr="00053FEE" w:rsidRDefault="006A09B4" w:rsidP="00AD2720">
      <w:pPr>
        <w:pStyle w:val="paragraph"/>
        <w:spacing w:before="0" w:beforeAutospacing="0" w:after="0" w:afterAutospacing="0"/>
        <w:jc w:val="both"/>
        <w:textAlignment w:val="baseline"/>
        <w:rPr>
          <w:rStyle w:val="eop"/>
          <w:sz w:val="22"/>
          <w:szCs w:val="22"/>
        </w:rPr>
      </w:pPr>
      <w:r w:rsidRPr="00053FEE">
        <w:rPr>
          <w:rStyle w:val="eop"/>
          <w:sz w:val="22"/>
          <w:szCs w:val="22"/>
        </w:rPr>
        <w:t>Végszámla</w:t>
      </w:r>
      <w:r w:rsidR="00402C98" w:rsidRPr="00053FEE">
        <w:rPr>
          <w:rStyle w:val="eop"/>
          <w:sz w:val="22"/>
          <w:szCs w:val="22"/>
        </w:rPr>
        <w:t xml:space="preserve"> (</w:t>
      </w:r>
      <w:r w:rsidR="00402C98" w:rsidRPr="00053FEE">
        <w:rPr>
          <w:bCs/>
          <w:color w:val="000000"/>
          <w:sz w:val="22"/>
          <w:szCs w:val="22"/>
        </w:rPr>
        <w:t>IV. JÓVÁHAGYÁS feladatrész)</w:t>
      </w:r>
      <w:r w:rsidRPr="00053FEE">
        <w:rPr>
          <w:rStyle w:val="eop"/>
          <w:sz w:val="22"/>
          <w:szCs w:val="22"/>
        </w:rPr>
        <w:t>: a 100%-os, hiba- és hiánymentes teljesítés megtörténtének Megrendelő általi írásbeli igazolását követően</w:t>
      </w:r>
    </w:p>
    <w:p w14:paraId="42E7BE80" w14:textId="77777777" w:rsidR="00AD2720" w:rsidRPr="00053FEE" w:rsidRDefault="00AD2720" w:rsidP="00AD2720">
      <w:pPr>
        <w:pStyle w:val="paragraph"/>
        <w:spacing w:before="0" w:beforeAutospacing="0" w:after="0" w:afterAutospacing="0"/>
        <w:jc w:val="both"/>
        <w:textAlignment w:val="baseline"/>
        <w:rPr>
          <w:rStyle w:val="eop"/>
          <w:sz w:val="22"/>
          <w:szCs w:val="22"/>
        </w:rPr>
      </w:pPr>
    </w:p>
    <w:p w14:paraId="4F840D84" w14:textId="77777777"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sz w:val="22"/>
          <w:szCs w:val="22"/>
        </w:rPr>
        <w:t>A vállalkozási szerződés alapján létrejövő pénztartozás teljesítésének idejére a Ptk. 6:130. § (1) és (2) bekezdése irányadó.</w:t>
      </w:r>
    </w:p>
    <w:p w14:paraId="180752B4" w14:textId="77777777" w:rsidR="00AD2720" w:rsidRPr="00053FEE"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sz w:val="22"/>
          <w:szCs w:val="22"/>
        </w:rPr>
        <w:t>Az ajánlattétel, az elszámolás és kifizetés pénzneme: HUF.</w:t>
      </w:r>
    </w:p>
    <w:p w14:paraId="50630911" w14:textId="77777777" w:rsidR="00AD2720" w:rsidRPr="00053FEE"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sz w:val="22"/>
          <w:szCs w:val="22"/>
        </w:rPr>
        <w:t>Szerződést biztosító mellékkötelezettségek:</w:t>
      </w:r>
    </w:p>
    <w:p w14:paraId="2EE51F73" w14:textId="299D22F4"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b/>
          <w:sz w:val="22"/>
          <w:szCs w:val="22"/>
        </w:rPr>
        <w:t>Késedelmi kötbér:</w:t>
      </w:r>
      <w:r w:rsidRPr="00053FEE">
        <w:rPr>
          <w:rStyle w:val="eop"/>
          <w:sz w:val="22"/>
          <w:szCs w:val="22"/>
        </w:rPr>
        <w:t xml:space="preserve"> Késedelmesen teljesít nyertes ajánlattevő, amennyiben a teljesítési </w:t>
      </w:r>
      <w:r w:rsidR="00140C7C" w:rsidRPr="00053FEE">
        <w:rPr>
          <w:rStyle w:val="eop"/>
          <w:sz w:val="22"/>
          <w:szCs w:val="22"/>
        </w:rPr>
        <w:t>rész</w:t>
      </w:r>
      <w:r w:rsidRPr="00053FEE">
        <w:rPr>
          <w:rStyle w:val="eop"/>
          <w:sz w:val="22"/>
          <w:szCs w:val="22"/>
        </w:rPr>
        <w:t xml:space="preserve">határidőt elmulasztja. Késedelmi kötbér mértékére naptári naponta a </w:t>
      </w:r>
      <w:r w:rsidR="000225FB" w:rsidRPr="00053FEE">
        <w:rPr>
          <w:rStyle w:val="eop"/>
          <w:sz w:val="22"/>
          <w:szCs w:val="22"/>
        </w:rPr>
        <w:t xml:space="preserve">részfeladattal érintett </w:t>
      </w:r>
      <w:r w:rsidRPr="00053FEE">
        <w:rPr>
          <w:rStyle w:val="eop"/>
          <w:sz w:val="22"/>
          <w:szCs w:val="22"/>
        </w:rPr>
        <w:t>nettó ajánlati ár 1%-a, de legfeljebb a teljes nettó ajánlati ár 20 %-a. A késedelem esetére kikötött kötbér szempontjából minden késedelemmel érintett és megkezdett nap egész napnak számít.</w:t>
      </w:r>
    </w:p>
    <w:p w14:paraId="26F446F0" w14:textId="77777777" w:rsidR="00AD2720" w:rsidRPr="00053FEE" w:rsidRDefault="00AD2720" w:rsidP="00AD2720">
      <w:pPr>
        <w:pStyle w:val="paragraph"/>
        <w:spacing w:before="0" w:beforeAutospacing="0" w:after="0" w:afterAutospacing="0"/>
        <w:jc w:val="both"/>
        <w:textAlignment w:val="baseline"/>
        <w:rPr>
          <w:rStyle w:val="eop"/>
          <w:sz w:val="22"/>
          <w:szCs w:val="22"/>
        </w:rPr>
      </w:pPr>
    </w:p>
    <w:p w14:paraId="04522C99" w14:textId="4902CA25"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sz w:val="22"/>
          <w:szCs w:val="22"/>
        </w:rPr>
        <w:t xml:space="preserve">Amennyiben a késedelmesen eltelt napok ellenértéke eléri a </w:t>
      </w:r>
      <w:r w:rsidR="000225FB" w:rsidRPr="00053FEE">
        <w:rPr>
          <w:rStyle w:val="eop"/>
          <w:sz w:val="22"/>
          <w:szCs w:val="22"/>
        </w:rPr>
        <w:t>részfeladattal érintett</w:t>
      </w:r>
      <w:r w:rsidRPr="00053FEE">
        <w:rPr>
          <w:rStyle w:val="eop"/>
          <w:sz w:val="22"/>
          <w:szCs w:val="22"/>
        </w:rPr>
        <w:t xml:space="preserve"> nettó ajánlati ár 20 %-át és Ajánlattevő ezt követően sem tesz eleget kötelezettségének, úgy Ajánlatkérő jogosult elállni a szerződéstől, vagy felmondhatja azt.</w:t>
      </w:r>
    </w:p>
    <w:p w14:paraId="5F85A107" w14:textId="77777777" w:rsidR="00AD2720" w:rsidRPr="00053FEE"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b/>
          <w:sz w:val="22"/>
          <w:szCs w:val="22"/>
        </w:rPr>
        <w:t>Meghiúsulási kötbér:</w:t>
      </w:r>
      <w:r w:rsidRPr="00053FEE">
        <w:rPr>
          <w:rStyle w:val="eop"/>
          <w:sz w:val="22"/>
          <w:szCs w:val="22"/>
        </w:rPr>
        <w:t xml:space="preserve">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053FEE"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053FEE"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053FEE" w:rsidRDefault="00AD2720" w:rsidP="00AD2720">
      <w:pPr>
        <w:pStyle w:val="paragraph"/>
        <w:spacing w:before="0" w:beforeAutospacing="0" w:after="0" w:afterAutospacing="0"/>
        <w:jc w:val="both"/>
        <w:textAlignment w:val="baseline"/>
        <w:rPr>
          <w:sz w:val="22"/>
          <w:szCs w:val="22"/>
        </w:rPr>
      </w:pPr>
    </w:p>
    <w:p w14:paraId="641C7DB5"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340F85E3" w14:textId="77777777" w:rsidR="00AD2720" w:rsidRPr="00053FEE"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053FEE">
        <w:rPr>
          <w:rStyle w:val="normaltextrun"/>
          <w:b/>
          <w:sz w:val="22"/>
          <w:szCs w:val="22"/>
        </w:rPr>
        <w:t>Alkalmassági követelmények </w:t>
      </w:r>
      <w:r w:rsidRPr="00053FEE">
        <w:rPr>
          <w:rStyle w:val="eop"/>
          <w:b/>
          <w:sz w:val="22"/>
          <w:szCs w:val="22"/>
        </w:rPr>
        <w:t> </w:t>
      </w:r>
    </w:p>
    <w:p w14:paraId="529015FA" w14:textId="77777777"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normaltextrun"/>
          <w:sz w:val="22"/>
          <w:szCs w:val="22"/>
        </w:rPr>
        <w:t>(Műszaki, illetve szakmai alkalmasság, a megkövetelt igazolási mód)</w:t>
      </w:r>
      <w:r w:rsidRPr="00053FEE">
        <w:rPr>
          <w:rStyle w:val="eop"/>
          <w:sz w:val="22"/>
          <w:szCs w:val="22"/>
        </w:rPr>
        <w:t> </w:t>
      </w:r>
    </w:p>
    <w:p w14:paraId="7CA800B7" w14:textId="77777777" w:rsidR="00AD2720" w:rsidRPr="00053FEE" w:rsidRDefault="00AD2720" w:rsidP="00AD2720">
      <w:pPr>
        <w:pStyle w:val="paragraph"/>
        <w:spacing w:before="0" w:beforeAutospacing="0" w:after="0" w:afterAutospacing="0"/>
        <w:jc w:val="both"/>
        <w:textAlignment w:val="baseline"/>
        <w:rPr>
          <w:rStyle w:val="eop"/>
          <w:sz w:val="22"/>
          <w:szCs w:val="22"/>
        </w:rPr>
      </w:pPr>
    </w:p>
    <w:p w14:paraId="5927A66C" w14:textId="41734137" w:rsidR="005D1412" w:rsidRPr="00053FEE" w:rsidRDefault="003228CF" w:rsidP="005D1412">
      <w:pPr>
        <w:pStyle w:val="paragraph"/>
        <w:spacing w:before="0" w:beforeAutospacing="0" w:after="0" w:afterAutospacing="0"/>
        <w:jc w:val="both"/>
        <w:textAlignment w:val="baseline"/>
        <w:rPr>
          <w:rStyle w:val="normaltextrun"/>
          <w:sz w:val="22"/>
          <w:szCs w:val="22"/>
        </w:rPr>
      </w:pPr>
      <w:r w:rsidRPr="00053FEE">
        <w:rPr>
          <w:rStyle w:val="normaltextrun"/>
          <w:sz w:val="22"/>
          <w:szCs w:val="22"/>
        </w:rPr>
        <w:t xml:space="preserve">1) </w:t>
      </w:r>
      <w:r w:rsidR="005D1412" w:rsidRPr="00053FEE">
        <w:rPr>
          <w:rStyle w:val="normaltextrun"/>
          <w:sz w:val="22"/>
          <w:szCs w:val="22"/>
        </w:rPr>
        <w:t xml:space="preserve">Alkalmatlan az ajánlattevő, ha nem rendelkezik az eljárást megindító felhívás megküldése napjától visszafelé számított 36 hónapos időszakban szerződésszerűen teljesített: legalább </w:t>
      </w:r>
      <w:r w:rsidR="00BB06E5" w:rsidRPr="00053FEE">
        <w:rPr>
          <w:rStyle w:val="normaltextrun"/>
          <w:sz w:val="22"/>
          <w:szCs w:val="22"/>
        </w:rPr>
        <w:t>1</w:t>
      </w:r>
      <w:r w:rsidR="005D1412" w:rsidRPr="00053FEE">
        <w:rPr>
          <w:rStyle w:val="normaltextrun"/>
          <w:sz w:val="22"/>
          <w:szCs w:val="22"/>
        </w:rPr>
        <w:t xml:space="preserve"> db </w:t>
      </w:r>
      <w:r w:rsidR="00BB06E5" w:rsidRPr="00053FEE">
        <w:rPr>
          <w:rStyle w:val="normaltextrun"/>
          <w:sz w:val="22"/>
          <w:szCs w:val="22"/>
        </w:rPr>
        <w:t>15 ezer főnél nagyobb településre és/vagy fővárosi kerületre vonatkozó teljes településtervezési szolgáltatásra vonatkozó referenciával</w:t>
      </w:r>
      <w:r w:rsidRPr="00053FEE">
        <w:rPr>
          <w:rStyle w:val="normaltextrun"/>
          <w:sz w:val="22"/>
          <w:szCs w:val="22"/>
        </w:rPr>
        <w:t>.</w:t>
      </w:r>
      <w:r w:rsidR="005D1412" w:rsidRPr="00053FEE">
        <w:rPr>
          <w:rStyle w:val="normaltextrun"/>
          <w:sz w:val="22"/>
          <w:szCs w:val="22"/>
        </w:rPr>
        <w:t xml:space="preserve"> Az előírt referenciamennyiség </w:t>
      </w:r>
      <w:r w:rsidR="007B036E" w:rsidRPr="00053FEE">
        <w:rPr>
          <w:rStyle w:val="normaltextrun"/>
          <w:sz w:val="22"/>
          <w:szCs w:val="22"/>
        </w:rPr>
        <w:t xml:space="preserve">legfeljebb </w:t>
      </w:r>
      <w:r w:rsidR="00BB06E5" w:rsidRPr="00053FEE">
        <w:rPr>
          <w:rStyle w:val="normaltextrun"/>
          <w:sz w:val="22"/>
          <w:szCs w:val="22"/>
        </w:rPr>
        <w:t>1</w:t>
      </w:r>
      <w:r w:rsidR="005D1412" w:rsidRPr="00053FEE">
        <w:rPr>
          <w:rStyle w:val="normaltextrun"/>
          <w:sz w:val="22"/>
          <w:szCs w:val="22"/>
        </w:rPr>
        <w:t xml:space="preserve"> db referencia szállítással teljesíthető.</w:t>
      </w:r>
    </w:p>
    <w:p w14:paraId="328FFA63" w14:textId="77777777" w:rsidR="003228CF" w:rsidRPr="00053FEE" w:rsidRDefault="003228CF" w:rsidP="005D1412">
      <w:pPr>
        <w:pStyle w:val="paragraph"/>
        <w:spacing w:before="0" w:beforeAutospacing="0" w:after="0" w:afterAutospacing="0"/>
        <w:jc w:val="both"/>
        <w:textAlignment w:val="baseline"/>
        <w:rPr>
          <w:rStyle w:val="normaltextrun"/>
          <w:sz w:val="22"/>
          <w:szCs w:val="22"/>
        </w:rPr>
      </w:pPr>
    </w:p>
    <w:p w14:paraId="3D2A69FE" w14:textId="77777777" w:rsidR="00472E67" w:rsidRPr="00053FEE" w:rsidRDefault="003228CF" w:rsidP="003228CF">
      <w:pPr>
        <w:pStyle w:val="paragraph"/>
        <w:spacing w:before="0" w:beforeAutospacing="0" w:after="0" w:afterAutospacing="0"/>
        <w:jc w:val="both"/>
        <w:textAlignment w:val="baseline"/>
        <w:rPr>
          <w:rStyle w:val="normaltextrun"/>
          <w:sz w:val="22"/>
          <w:szCs w:val="22"/>
        </w:rPr>
      </w:pPr>
      <w:r w:rsidRPr="00053FEE">
        <w:rPr>
          <w:rStyle w:val="normaltextrun"/>
          <w:sz w:val="22"/>
          <w:szCs w:val="22"/>
        </w:rPr>
        <w:t xml:space="preserve">2) Alkalmatlan az ajánlattevő, amennyiben nem rendelkezik legalább </w:t>
      </w:r>
      <w:r w:rsidR="00472E67" w:rsidRPr="00053FEE">
        <w:rPr>
          <w:rStyle w:val="normaltextrun"/>
          <w:sz w:val="22"/>
          <w:szCs w:val="22"/>
        </w:rPr>
        <w:t>a 266/2013 (VII. 11.) Korm. rendelet szerinti érvényes TT (településtervezési terület, településtervezési szakterület) vagy azzal egyenértékű tervezői jogosultsággal vagy a jogosultság megszerzéséhez szükséges vagy azzal egyenértékű végzettséggel és szakmai tapasztalattal rendelkező 1 db szakemberrel.</w:t>
      </w:r>
    </w:p>
    <w:p w14:paraId="4D197E20" w14:textId="1F3100F4" w:rsidR="003228CF" w:rsidRPr="00053FEE" w:rsidRDefault="003228CF" w:rsidP="003228CF">
      <w:pPr>
        <w:pStyle w:val="paragraph"/>
        <w:spacing w:before="0" w:beforeAutospacing="0" w:after="0" w:afterAutospacing="0"/>
        <w:jc w:val="both"/>
        <w:textAlignment w:val="baseline"/>
        <w:rPr>
          <w:rStyle w:val="normaltextrun"/>
          <w:sz w:val="22"/>
          <w:szCs w:val="22"/>
        </w:rPr>
      </w:pPr>
      <w:r w:rsidRPr="00053FEE">
        <w:rPr>
          <w:rStyle w:val="normaltextrun"/>
          <w:sz w:val="22"/>
          <w:szCs w:val="22"/>
        </w:rPr>
        <w:t>Az alkalmasság igazolása tekintetében kérjük szakmai Önéletrajz benyújtását (melyből kiolvasható a szakember tervezői jogosultsága), továbbá kérjük a szakember rendelkezésre állási nyilatkozatát benyújtani. Amennyiben nyertes ajánlattevő a munkákat alvállalkozásban vagy más ajánlattevővel közösen kívánja elvégeztetni, úgy kérjük az ajánlat részeként a közös megállapodást is benyújtani szíveskedjenek.</w:t>
      </w:r>
    </w:p>
    <w:p w14:paraId="6D34B8B5" w14:textId="77777777" w:rsidR="003228CF" w:rsidRPr="00053FEE" w:rsidRDefault="003228CF" w:rsidP="003228CF">
      <w:pPr>
        <w:pStyle w:val="paragraph"/>
        <w:spacing w:before="0" w:beforeAutospacing="0" w:after="0" w:afterAutospacing="0"/>
        <w:jc w:val="both"/>
        <w:textAlignment w:val="baseline"/>
        <w:rPr>
          <w:rStyle w:val="normaltextrun"/>
          <w:sz w:val="22"/>
          <w:szCs w:val="22"/>
        </w:rPr>
      </w:pPr>
    </w:p>
    <w:p w14:paraId="649E3A31" w14:textId="77777777" w:rsidR="005D1412" w:rsidRPr="00053FEE" w:rsidRDefault="005D1412" w:rsidP="005D1412">
      <w:pPr>
        <w:pStyle w:val="paragraph"/>
        <w:spacing w:before="0" w:beforeAutospacing="0" w:after="0" w:afterAutospacing="0"/>
        <w:jc w:val="both"/>
        <w:textAlignment w:val="baseline"/>
        <w:rPr>
          <w:rStyle w:val="eop"/>
          <w:sz w:val="22"/>
          <w:szCs w:val="22"/>
        </w:rPr>
      </w:pPr>
      <w:r w:rsidRPr="00053FEE">
        <w:rPr>
          <w:rStyle w:val="eop"/>
          <w:sz w:val="22"/>
          <w:szCs w:val="22"/>
        </w:rPr>
        <w:t>Ajánlatkérő nem követeli meg és nem teszi lehetővé gazdálkodó szervezet létrehozását (projekttársaság).</w:t>
      </w:r>
    </w:p>
    <w:p w14:paraId="252B582C" w14:textId="77777777" w:rsidR="005D1412" w:rsidRPr="00053FEE"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sz w:val="22"/>
          <w:szCs w:val="22"/>
        </w:rPr>
        <w:t> </w:t>
      </w:r>
    </w:p>
    <w:p w14:paraId="12EE9C30" w14:textId="77777777" w:rsidR="00AD2720" w:rsidRPr="00053FEE"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053FEE">
        <w:rPr>
          <w:rStyle w:val="normaltextrun"/>
          <w:b/>
          <w:sz w:val="22"/>
          <w:szCs w:val="22"/>
        </w:rPr>
        <w:t>Ajánlatok értékelésének szempontja:</w:t>
      </w:r>
      <w:r w:rsidRPr="00053FEE">
        <w:rPr>
          <w:rStyle w:val="eop"/>
          <w:b/>
          <w:sz w:val="22"/>
          <w:szCs w:val="22"/>
        </w:rPr>
        <w:t> </w:t>
      </w:r>
    </w:p>
    <w:p w14:paraId="3A694C6A" w14:textId="77777777" w:rsidR="00217EE5" w:rsidRPr="00053FEE" w:rsidRDefault="00217EE5" w:rsidP="00217EE5">
      <w:pPr>
        <w:spacing w:after="0"/>
        <w:jc w:val="both"/>
        <w:rPr>
          <w:rFonts w:ascii="Times New Roman" w:hAnsi="Times New Roman"/>
        </w:rPr>
      </w:pPr>
      <w:r w:rsidRPr="00053FEE">
        <w:rPr>
          <w:rFonts w:ascii="Times New Roman" w:hAnsi="Times New Roman"/>
        </w:rPr>
        <w:t>Legjobb ár-érték arányú ajánlat</w:t>
      </w:r>
    </w:p>
    <w:p w14:paraId="74A5478F" w14:textId="77777777" w:rsidR="00217EE5" w:rsidRPr="00053FEE" w:rsidRDefault="00217EE5" w:rsidP="00217EE5">
      <w:pPr>
        <w:spacing w:after="0"/>
        <w:jc w:val="both"/>
        <w:rPr>
          <w:rFonts w:ascii="Times New Roman" w:hAnsi="Times New Roman"/>
          <w:color w:val="000000" w:themeColor="text1"/>
        </w:rPr>
      </w:pPr>
      <w:r w:rsidRPr="00053FEE">
        <w:rPr>
          <w:rFonts w:ascii="Times New Roman" w:hAnsi="Times New Roman"/>
          <w:color w:val="000000" w:themeColor="text1"/>
        </w:rPr>
        <w:t xml:space="preserve">Az ajánlatok értékelési szempontok szerinti tartalmi elemeinek értékelése során adható pontszám: </w:t>
      </w:r>
    </w:p>
    <w:p w14:paraId="3297CA37" w14:textId="0288F0F5" w:rsidR="005D1412" w:rsidRPr="00053FEE" w:rsidRDefault="00133030" w:rsidP="006424B5">
      <w:pPr>
        <w:pStyle w:val="paragraph"/>
        <w:spacing w:before="0" w:beforeAutospacing="0" w:after="0" w:afterAutospacing="0"/>
        <w:textAlignment w:val="baseline"/>
        <w:rPr>
          <w:rStyle w:val="eop"/>
          <w:sz w:val="22"/>
          <w:szCs w:val="22"/>
        </w:rPr>
      </w:pPr>
      <w:r w:rsidRPr="00053FEE">
        <w:rPr>
          <w:rStyle w:val="eop"/>
          <w:sz w:val="22"/>
          <w:szCs w:val="22"/>
        </w:rPr>
        <w:br/>
        <w:t xml:space="preserve">1.Összesített </w:t>
      </w:r>
      <w:r w:rsidR="00AD2720" w:rsidRPr="00053FEE">
        <w:rPr>
          <w:rStyle w:val="eop"/>
          <w:sz w:val="22"/>
          <w:szCs w:val="22"/>
        </w:rPr>
        <w:t xml:space="preserve">Bruttó ajánlati ár: HUF, Súlyszám: </w:t>
      </w:r>
      <w:r w:rsidR="006A6C15" w:rsidRPr="00053FEE">
        <w:rPr>
          <w:rStyle w:val="eop"/>
          <w:sz w:val="22"/>
          <w:szCs w:val="22"/>
        </w:rPr>
        <w:t>70</w:t>
      </w:r>
    </w:p>
    <w:p w14:paraId="1B61F8EF" w14:textId="30894435" w:rsidR="002A4FB2" w:rsidRPr="00053FEE" w:rsidRDefault="00AE3EB6" w:rsidP="00AE3EB6">
      <w:pPr>
        <w:pStyle w:val="paragraph"/>
        <w:spacing w:before="0" w:beforeAutospacing="0" w:after="0" w:afterAutospacing="0"/>
        <w:jc w:val="both"/>
        <w:textAlignment w:val="baseline"/>
        <w:rPr>
          <w:rStyle w:val="eop"/>
          <w:sz w:val="22"/>
          <w:szCs w:val="22"/>
        </w:rPr>
      </w:pPr>
      <w:r w:rsidRPr="00053FEE">
        <w:rPr>
          <w:rStyle w:val="eop"/>
          <w:sz w:val="22"/>
          <w:szCs w:val="22"/>
        </w:rPr>
        <w:t xml:space="preserve">2. </w:t>
      </w:r>
      <w:r w:rsidR="00B37AB3" w:rsidRPr="00053FEE">
        <w:rPr>
          <w:rStyle w:val="eop"/>
          <w:sz w:val="22"/>
          <w:szCs w:val="22"/>
        </w:rPr>
        <w:t>több</w:t>
      </w:r>
      <w:r w:rsidR="002A4FB2" w:rsidRPr="00053FEE">
        <w:rPr>
          <w:rStyle w:val="eop"/>
          <w:sz w:val="22"/>
          <w:szCs w:val="22"/>
        </w:rPr>
        <w:t>let</w:t>
      </w:r>
      <w:r w:rsidR="00B37AB3" w:rsidRPr="00053FEE">
        <w:rPr>
          <w:rStyle w:val="eop"/>
          <w:sz w:val="22"/>
          <w:szCs w:val="22"/>
        </w:rPr>
        <w:t xml:space="preserve"> szakembe</w:t>
      </w:r>
      <w:r w:rsidR="002A4FB2" w:rsidRPr="00053FEE">
        <w:rPr>
          <w:rStyle w:val="eop"/>
          <w:sz w:val="22"/>
          <w:szCs w:val="22"/>
        </w:rPr>
        <w:t>r, Súlyszám: 15</w:t>
      </w:r>
    </w:p>
    <w:p w14:paraId="5C4B34D7" w14:textId="41CA6D66" w:rsidR="00B37AB3" w:rsidRPr="00053FEE" w:rsidRDefault="002A4FB2" w:rsidP="00AE3EB6">
      <w:pPr>
        <w:pStyle w:val="paragraph"/>
        <w:spacing w:before="0" w:beforeAutospacing="0" w:after="0" w:afterAutospacing="0"/>
        <w:jc w:val="both"/>
        <w:textAlignment w:val="baseline"/>
        <w:rPr>
          <w:rStyle w:val="eop"/>
          <w:sz w:val="22"/>
          <w:szCs w:val="22"/>
        </w:rPr>
      </w:pPr>
      <w:r w:rsidRPr="00053FEE">
        <w:rPr>
          <w:rStyle w:val="eop"/>
          <w:sz w:val="22"/>
          <w:szCs w:val="22"/>
        </w:rPr>
        <w:t>3. többlet referencia, Súlyszám: 15</w:t>
      </w:r>
    </w:p>
    <w:p w14:paraId="291F2D52" w14:textId="77777777" w:rsidR="00B37AB3" w:rsidRPr="00053FEE" w:rsidRDefault="00B37AB3" w:rsidP="00AE3EB6">
      <w:pPr>
        <w:pStyle w:val="paragraph"/>
        <w:spacing w:before="0" w:beforeAutospacing="0" w:after="0" w:afterAutospacing="0"/>
        <w:jc w:val="both"/>
        <w:textAlignment w:val="baseline"/>
        <w:rPr>
          <w:rStyle w:val="eop"/>
          <w:sz w:val="22"/>
          <w:szCs w:val="22"/>
        </w:rPr>
      </w:pPr>
    </w:p>
    <w:p w14:paraId="676E874E" w14:textId="1D3A732A" w:rsidR="002A4FB2" w:rsidRPr="00053FEE" w:rsidRDefault="002A4FB2" w:rsidP="002A4FB2">
      <w:pPr>
        <w:pStyle w:val="paragraph"/>
        <w:spacing w:before="0" w:beforeAutospacing="0" w:after="0" w:afterAutospacing="0"/>
        <w:jc w:val="both"/>
        <w:textAlignment w:val="baseline"/>
        <w:rPr>
          <w:rStyle w:val="eop"/>
          <w:sz w:val="22"/>
          <w:szCs w:val="22"/>
        </w:rPr>
      </w:pPr>
      <w:r w:rsidRPr="00053FEE">
        <w:rPr>
          <w:rStyle w:val="eop"/>
          <w:sz w:val="22"/>
          <w:szCs w:val="22"/>
        </w:rPr>
        <w:t>2</w:t>
      </w:r>
      <w:r w:rsidRPr="00053FEE">
        <w:rPr>
          <w:rStyle w:val="eop"/>
          <w:sz w:val="22"/>
          <w:szCs w:val="22"/>
        </w:rPr>
        <w:t xml:space="preserve">. többlet </w:t>
      </w:r>
      <w:r w:rsidRPr="00053FEE">
        <w:rPr>
          <w:rStyle w:val="eop"/>
          <w:sz w:val="22"/>
          <w:szCs w:val="22"/>
        </w:rPr>
        <w:t>szakember</w:t>
      </w:r>
      <w:r w:rsidRPr="00053FEE">
        <w:rPr>
          <w:rStyle w:val="eop"/>
          <w:sz w:val="22"/>
          <w:szCs w:val="22"/>
        </w:rPr>
        <w:t xml:space="preserve"> (Ajánlattevő rendelkezik az ajánlati felhívás VII. </w:t>
      </w:r>
      <w:r w:rsidRPr="00053FEE">
        <w:rPr>
          <w:rStyle w:val="eop"/>
          <w:sz w:val="22"/>
          <w:szCs w:val="22"/>
        </w:rPr>
        <w:t>1</w:t>
      </w:r>
      <w:r w:rsidRPr="00053FEE">
        <w:rPr>
          <w:rStyle w:val="eop"/>
          <w:sz w:val="22"/>
          <w:szCs w:val="22"/>
        </w:rPr>
        <w:t>) alpontjában alkalmassági követelményen felül további 1db azonos</w:t>
      </w:r>
      <w:r w:rsidRPr="00053FEE">
        <w:rPr>
          <w:rStyle w:val="eop"/>
          <w:sz w:val="22"/>
          <w:szCs w:val="22"/>
        </w:rPr>
        <w:t xml:space="preserve"> követelménynek megfelelő szakemberrel</w:t>
      </w:r>
      <w:r w:rsidRPr="00053FEE">
        <w:rPr>
          <w:rStyle w:val="eop"/>
          <w:sz w:val="22"/>
          <w:szCs w:val="22"/>
        </w:rPr>
        <w:t>)</w:t>
      </w:r>
    </w:p>
    <w:p w14:paraId="1649A211" w14:textId="792B05A1" w:rsidR="002A4FB2" w:rsidRPr="00053FEE" w:rsidRDefault="002A4FB2" w:rsidP="002A4FB2">
      <w:pPr>
        <w:pStyle w:val="paragraph"/>
        <w:spacing w:before="0" w:beforeAutospacing="0" w:after="0" w:afterAutospacing="0"/>
        <w:jc w:val="both"/>
        <w:textAlignment w:val="baseline"/>
        <w:rPr>
          <w:rStyle w:val="eop"/>
          <w:sz w:val="22"/>
          <w:szCs w:val="22"/>
        </w:rPr>
      </w:pPr>
      <w:r w:rsidRPr="00053FEE">
        <w:rPr>
          <w:rStyle w:val="eop"/>
          <w:sz w:val="22"/>
          <w:szCs w:val="22"/>
        </w:rPr>
        <w:t>(Ajánlattevő az alkalmassági követelményen felül rendelkezik további 1 db</w:t>
      </w:r>
      <w:r w:rsidRPr="00053FEE">
        <w:t xml:space="preserve">, </w:t>
      </w:r>
      <w:r w:rsidRPr="00053FEE">
        <w:rPr>
          <w:rStyle w:val="eop"/>
          <w:sz w:val="22"/>
          <w:szCs w:val="22"/>
        </w:rPr>
        <w:t>legalább a 266/2013 (VII. 11.) Korm. rendelet szerinti érvényes TT (településtervezési terület, településtervezési szakterület) vagy azzal egyenértékű tervezői jogosultsággal vagy a jogosultság megszerzéséhez szükséges vagy azzal egyenértékű végzettséggel és szakmai tapasztalattal rendelkező szakemberrel.</w:t>
      </w:r>
      <w:r w:rsidRPr="00053FEE">
        <w:rPr>
          <w:rStyle w:val="eop"/>
          <w:sz w:val="22"/>
          <w:szCs w:val="22"/>
        </w:rPr>
        <w:t>)</w:t>
      </w:r>
    </w:p>
    <w:p w14:paraId="21DB1AC7" w14:textId="77777777" w:rsidR="002A4FB2" w:rsidRPr="00053FEE" w:rsidRDefault="002A4FB2" w:rsidP="002A4FB2">
      <w:pPr>
        <w:pStyle w:val="paragraph"/>
        <w:spacing w:before="0" w:beforeAutospacing="0" w:after="0" w:afterAutospacing="0"/>
        <w:jc w:val="both"/>
        <w:textAlignment w:val="baseline"/>
        <w:rPr>
          <w:rStyle w:val="eop"/>
          <w:sz w:val="22"/>
          <w:szCs w:val="22"/>
        </w:rPr>
      </w:pPr>
      <w:r w:rsidRPr="00053FEE">
        <w:rPr>
          <w:rStyle w:val="eop"/>
          <w:sz w:val="22"/>
          <w:szCs w:val="22"/>
        </w:rPr>
        <w:t>nem válasz: 0 pont</w:t>
      </w:r>
    </w:p>
    <w:p w14:paraId="6D9F0B66" w14:textId="77777777" w:rsidR="002A4FB2" w:rsidRPr="00053FEE" w:rsidRDefault="002A4FB2" w:rsidP="002A4FB2">
      <w:pPr>
        <w:pStyle w:val="paragraph"/>
        <w:spacing w:before="0" w:beforeAutospacing="0" w:after="0" w:afterAutospacing="0"/>
        <w:jc w:val="both"/>
        <w:textAlignment w:val="baseline"/>
        <w:rPr>
          <w:rStyle w:val="eop"/>
          <w:sz w:val="22"/>
          <w:szCs w:val="22"/>
        </w:rPr>
      </w:pPr>
      <w:r w:rsidRPr="00053FEE">
        <w:rPr>
          <w:rStyle w:val="eop"/>
          <w:sz w:val="22"/>
          <w:szCs w:val="22"/>
        </w:rPr>
        <w:t>igen válasz: 10 pont</w:t>
      </w:r>
    </w:p>
    <w:p w14:paraId="0985305C" w14:textId="77777777" w:rsidR="002A4FB2" w:rsidRPr="00053FEE" w:rsidRDefault="002A4FB2" w:rsidP="002A4FB2">
      <w:pPr>
        <w:pStyle w:val="paragraph"/>
        <w:spacing w:before="0" w:beforeAutospacing="0" w:after="0" w:afterAutospacing="0"/>
        <w:jc w:val="both"/>
        <w:textAlignment w:val="baseline"/>
        <w:rPr>
          <w:rStyle w:val="eop"/>
          <w:sz w:val="22"/>
          <w:szCs w:val="22"/>
        </w:rPr>
      </w:pPr>
      <w:r w:rsidRPr="00053FEE">
        <w:rPr>
          <w:rStyle w:val="eop"/>
          <w:sz w:val="22"/>
          <w:szCs w:val="22"/>
        </w:rPr>
        <w:t>súlyszám : 15</w:t>
      </w:r>
    </w:p>
    <w:p w14:paraId="0DD3B501" w14:textId="77777777" w:rsidR="002A4FB2" w:rsidRPr="00053FEE" w:rsidRDefault="002A4FB2" w:rsidP="00AE3EB6">
      <w:pPr>
        <w:pStyle w:val="paragraph"/>
        <w:spacing w:before="0" w:beforeAutospacing="0" w:after="0" w:afterAutospacing="0"/>
        <w:jc w:val="both"/>
        <w:textAlignment w:val="baseline"/>
        <w:rPr>
          <w:rStyle w:val="eop"/>
          <w:sz w:val="22"/>
          <w:szCs w:val="22"/>
        </w:rPr>
      </w:pPr>
    </w:p>
    <w:p w14:paraId="486854DD" w14:textId="1C9AC024" w:rsidR="00B37AB3" w:rsidRPr="00053FEE" w:rsidRDefault="00B37AB3" w:rsidP="00AE3EB6">
      <w:pPr>
        <w:pStyle w:val="paragraph"/>
        <w:spacing w:before="0" w:beforeAutospacing="0" w:after="0" w:afterAutospacing="0"/>
        <w:jc w:val="both"/>
        <w:textAlignment w:val="baseline"/>
        <w:rPr>
          <w:rStyle w:val="eop"/>
          <w:sz w:val="22"/>
          <w:szCs w:val="22"/>
        </w:rPr>
      </w:pPr>
      <w:r w:rsidRPr="00053FEE">
        <w:rPr>
          <w:rStyle w:val="eop"/>
          <w:sz w:val="22"/>
          <w:szCs w:val="22"/>
        </w:rPr>
        <w:t xml:space="preserve">3. </w:t>
      </w:r>
      <w:r w:rsidR="002A4FB2" w:rsidRPr="00053FEE">
        <w:rPr>
          <w:rStyle w:val="eop"/>
          <w:sz w:val="22"/>
          <w:szCs w:val="22"/>
        </w:rPr>
        <w:t>többlet referencia (Ajánlattevő rendelkezik az ajánlati felhívás VII. 2) alpontjában alkalmassági követelményen felül további 1db azonos tartalmú referenciával)</w:t>
      </w:r>
    </w:p>
    <w:p w14:paraId="65559D91" w14:textId="1762BBCB" w:rsidR="002A4FB2" w:rsidRPr="00053FEE" w:rsidRDefault="002A4FB2" w:rsidP="00AE3EB6">
      <w:pPr>
        <w:pStyle w:val="paragraph"/>
        <w:spacing w:before="0" w:beforeAutospacing="0" w:after="0" w:afterAutospacing="0"/>
        <w:jc w:val="both"/>
        <w:textAlignment w:val="baseline"/>
        <w:rPr>
          <w:rStyle w:val="eop"/>
          <w:sz w:val="22"/>
          <w:szCs w:val="22"/>
        </w:rPr>
      </w:pPr>
      <w:r w:rsidRPr="00053FEE">
        <w:rPr>
          <w:rStyle w:val="eop"/>
          <w:sz w:val="22"/>
          <w:szCs w:val="22"/>
        </w:rPr>
        <w:t>(Ajánlattevő az alkalmassági követelményen felül rendelkezik további 1 db, az eljárást megindító felhívás megküldése napjától visszafelé számított 36 hónapos időszakban szerződésszerűen teljesített: legalább 1 db 15 ezer főnél nagyobb településre és/vagy fővárosi kerületre vonatkozó teljes településtervezési szolgáltatásra vonatkozó referenciával.)</w:t>
      </w:r>
    </w:p>
    <w:p w14:paraId="658C8F9B" w14:textId="174AE3E2" w:rsidR="00B37AB3" w:rsidRPr="00053FEE" w:rsidRDefault="00B37AB3" w:rsidP="00AE3EB6">
      <w:pPr>
        <w:pStyle w:val="paragraph"/>
        <w:spacing w:before="0" w:beforeAutospacing="0" w:after="0" w:afterAutospacing="0"/>
        <w:jc w:val="both"/>
        <w:textAlignment w:val="baseline"/>
        <w:rPr>
          <w:rStyle w:val="eop"/>
          <w:sz w:val="22"/>
          <w:szCs w:val="22"/>
        </w:rPr>
      </w:pPr>
      <w:r w:rsidRPr="00053FEE">
        <w:rPr>
          <w:rStyle w:val="eop"/>
          <w:sz w:val="22"/>
          <w:szCs w:val="22"/>
        </w:rPr>
        <w:t>nem</w:t>
      </w:r>
      <w:r w:rsidR="002A4FB2" w:rsidRPr="00053FEE">
        <w:rPr>
          <w:rStyle w:val="eop"/>
          <w:sz w:val="22"/>
          <w:szCs w:val="22"/>
        </w:rPr>
        <w:t xml:space="preserve"> válasz:</w:t>
      </w:r>
      <w:r w:rsidRPr="00053FEE">
        <w:rPr>
          <w:rStyle w:val="eop"/>
          <w:sz w:val="22"/>
          <w:szCs w:val="22"/>
        </w:rPr>
        <w:t xml:space="preserve"> 0</w:t>
      </w:r>
      <w:r w:rsidR="002A4FB2" w:rsidRPr="00053FEE">
        <w:rPr>
          <w:rStyle w:val="eop"/>
          <w:sz w:val="22"/>
          <w:szCs w:val="22"/>
        </w:rPr>
        <w:t xml:space="preserve"> pont</w:t>
      </w:r>
    </w:p>
    <w:p w14:paraId="04292D93" w14:textId="2F151AF0" w:rsidR="00B37AB3" w:rsidRPr="00053FEE" w:rsidRDefault="00B37AB3" w:rsidP="00AE3EB6">
      <w:pPr>
        <w:pStyle w:val="paragraph"/>
        <w:spacing w:before="0" w:beforeAutospacing="0" w:after="0" w:afterAutospacing="0"/>
        <w:jc w:val="both"/>
        <w:textAlignment w:val="baseline"/>
        <w:rPr>
          <w:rStyle w:val="eop"/>
          <w:sz w:val="22"/>
          <w:szCs w:val="22"/>
        </w:rPr>
      </w:pPr>
      <w:r w:rsidRPr="00053FEE">
        <w:rPr>
          <w:rStyle w:val="eop"/>
          <w:sz w:val="22"/>
          <w:szCs w:val="22"/>
        </w:rPr>
        <w:t>igen</w:t>
      </w:r>
      <w:r w:rsidR="002A4FB2" w:rsidRPr="00053FEE">
        <w:rPr>
          <w:rStyle w:val="eop"/>
          <w:sz w:val="22"/>
          <w:szCs w:val="22"/>
        </w:rPr>
        <w:t xml:space="preserve"> válasz:</w:t>
      </w:r>
      <w:r w:rsidRPr="00053FEE">
        <w:rPr>
          <w:rStyle w:val="eop"/>
          <w:sz w:val="22"/>
          <w:szCs w:val="22"/>
        </w:rPr>
        <w:t xml:space="preserve"> 10 pont</w:t>
      </w:r>
    </w:p>
    <w:p w14:paraId="11826155" w14:textId="07BAEE5B" w:rsidR="00B37AB3" w:rsidRPr="00053FEE" w:rsidRDefault="00B37AB3" w:rsidP="00B37AB3">
      <w:pPr>
        <w:pStyle w:val="paragraph"/>
        <w:spacing w:before="0" w:beforeAutospacing="0" w:after="0" w:afterAutospacing="0"/>
        <w:jc w:val="both"/>
        <w:textAlignment w:val="baseline"/>
        <w:rPr>
          <w:rStyle w:val="eop"/>
          <w:sz w:val="22"/>
          <w:szCs w:val="22"/>
        </w:rPr>
      </w:pPr>
      <w:r w:rsidRPr="00053FEE">
        <w:rPr>
          <w:rStyle w:val="eop"/>
          <w:sz w:val="22"/>
          <w:szCs w:val="22"/>
        </w:rPr>
        <w:t xml:space="preserve">súlyszám : </w:t>
      </w:r>
      <w:r w:rsidR="006A6C15" w:rsidRPr="00053FEE">
        <w:rPr>
          <w:rStyle w:val="eop"/>
          <w:sz w:val="22"/>
          <w:szCs w:val="22"/>
        </w:rPr>
        <w:t>15</w:t>
      </w:r>
    </w:p>
    <w:p w14:paraId="75E9482A" w14:textId="77777777" w:rsidR="00B37AB3" w:rsidRPr="00053FEE" w:rsidRDefault="00B37AB3" w:rsidP="00AE3EB6">
      <w:pPr>
        <w:pStyle w:val="paragraph"/>
        <w:spacing w:before="0" w:beforeAutospacing="0" w:after="0" w:afterAutospacing="0"/>
        <w:jc w:val="both"/>
        <w:textAlignment w:val="baseline"/>
        <w:rPr>
          <w:rStyle w:val="eop"/>
          <w:sz w:val="22"/>
          <w:szCs w:val="22"/>
        </w:rPr>
      </w:pPr>
    </w:p>
    <w:p w14:paraId="5D5140C3" w14:textId="77777777" w:rsidR="00B37AB3" w:rsidRPr="00053FEE" w:rsidRDefault="00B37AB3" w:rsidP="00AE3EB6">
      <w:pPr>
        <w:pStyle w:val="paragraph"/>
        <w:spacing w:before="0" w:beforeAutospacing="0" w:after="0" w:afterAutospacing="0"/>
        <w:jc w:val="both"/>
        <w:textAlignment w:val="baseline"/>
        <w:rPr>
          <w:rStyle w:val="eop"/>
          <w:sz w:val="22"/>
          <w:szCs w:val="22"/>
        </w:rPr>
      </w:pPr>
    </w:p>
    <w:p w14:paraId="39184F88" w14:textId="77777777" w:rsidR="00B37AB3" w:rsidRPr="00053FEE" w:rsidRDefault="00B37AB3" w:rsidP="00AE3EB6">
      <w:pPr>
        <w:pStyle w:val="paragraph"/>
        <w:spacing w:before="0" w:beforeAutospacing="0" w:after="0" w:afterAutospacing="0"/>
        <w:jc w:val="both"/>
        <w:textAlignment w:val="baseline"/>
        <w:rPr>
          <w:rStyle w:val="eop"/>
          <w:sz w:val="22"/>
          <w:szCs w:val="22"/>
        </w:rPr>
      </w:pPr>
    </w:p>
    <w:p w14:paraId="359A61E0" w14:textId="77777777" w:rsidR="00AE3EB6" w:rsidRPr="00053FEE" w:rsidRDefault="00AE3EB6" w:rsidP="00AE3EB6">
      <w:pPr>
        <w:pStyle w:val="paragraph"/>
        <w:spacing w:after="0"/>
        <w:jc w:val="both"/>
        <w:textAlignment w:val="baseline"/>
        <w:rPr>
          <w:rStyle w:val="eop"/>
          <w:sz w:val="22"/>
          <w:szCs w:val="22"/>
        </w:rPr>
      </w:pPr>
      <w:r w:rsidRPr="00053FEE">
        <w:rPr>
          <w:rStyle w:val="eop"/>
          <w:sz w:val="22"/>
          <w:szCs w:val="22"/>
        </w:rPr>
        <w:t xml:space="preserve">A módszer (módszerek) ismertetése, amellyel az ajánlatkérő megadja a fenti ponthatárok közötti pontszámot: </w:t>
      </w:r>
    </w:p>
    <w:p w14:paraId="20187B71" w14:textId="6408FC13" w:rsidR="00AD2720" w:rsidRPr="00053FEE" w:rsidRDefault="00AD2720" w:rsidP="006424B5">
      <w:pPr>
        <w:pStyle w:val="paragraph"/>
        <w:spacing w:before="0" w:beforeAutospacing="0" w:after="0" w:afterAutospacing="0"/>
        <w:textAlignment w:val="baseline"/>
        <w:rPr>
          <w:rStyle w:val="eop"/>
          <w:sz w:val="22"/>
          <w:szCs w:val="22"/>
        </w:rPr>
      </w:pPr>
      <w:r w:rsidRPr="00053FEE">
        <w:rPr>
          <w:rStyle w:val="eop"/>
          <w:sz w:val="22"/>
          <w:szCs w:val="22"/>
        </w:rPr>
        <w:br/>
        <w:t>Az 1. részszempont esetén alkalmazott fordított arányosítás képlete:</w:t>
      </w:r>
      <w:r w:rsidRPr="00053FEE">
        <w:rPr>
          <w:rStyle w:val="eop"/>
          <w:sz w:val="22"/>
          <w:szCs w:val="22"/>
        </w:rPr>
        <w:br/>
        <w:t>P = (Alegjobb / Avizsgált) x (Pmax – Pmin) + Pmin</w:t>
      </w:r>
      <w:r w:rsidRPr="00053FEE">
        <w:rPr>
          <w:rStyle w:val="eop"/>
          <w:sz w:val="22"/>
          <w:szCs w:val="22"/>
        </w:rPr>
        <w:br/>
        <w:t>P: a vizsgált ajánlati elem adott szempontra vonatkozó pontszáma</w:t>
      </w:r>
      <w:r w:rsidRPr="00053FEE">
        <w:rPr>
          <w:rStyle w:val="eop"/>
          <w:sz w:val="22"/>
          <w:szCs w:val="22"/>
        </w:rPr>
        <w:br/>
        <w:t>Pmax: a pontskála felső határa, azaz 10</w:t>
      </w:r>
      <w:r w:rsidRPr="00053FEE">
        <w:rPr>
          <w:rStyle w:val="eop"/>
          <w:sz w:val="22"/>
          <w:szCs w:val="22"/>
        </w:rPr>
        <w:br/>
        <w:t>Pmin: a pontskála alsó határa, azaz 0</w:t>
      </w:r>
      <w:r w:rsidRPr="00053FEE">
        <w:rPr>
          <w:rStyle w:val="eop"/>
          <w:sz w:val="22"/>
          <w:szCs w:val="22"/>
        </w:rPr>
        <w:br/>
        <w:t>Alegjobb: a legelőnyösebb ajánlat tartalmi eleme</w:t>
      </w:r>
      <w:r w:rsidRPr="00053FEE">
        <w:rPr>
          <w:rStyle w:val="eop"/>
          <w:sz w:val="22"/>
          <w:szCs w:val="22"/>
        </w:rPr>
        <w:br/>
        <w:t>Avizsgált: a vizsgált ajánlat tartalmi eleme</w:t>
      </w:r>
    </w:p>
    <w:p w14:paraId="6644696D" w14:textId="77777777" w:rsidR="00AD2720" w:rsidRPr="00053FEE" w:rsidRDefault="00AD2720" w:rsidP="006424B5">
      <w:pPr>
        <w:pStyle w:val="paragraph"/>
        <w:spacing w:before="0" w:beforeAutospacing="0" w:after="0" w:afterAutospacing="0"/>
        <w:textAlignment w:val="baseline"/>
        <w:rPr>
          <w:rStyle w:val="eop"/>
        </w:rPr>
      </w:pPr>
    </w:p>
    <w:p w14:paraId="7C051D53" w14:textId="3585D16F" w:rsidR="00AE3EB6" w:rsidRPr="00053FEE" w:rsidRDefault="00AE3EB6" w:rsidP="00AE3EB6">
      <w:pPr>
        <w:pStyle w:val="paragraph"/>
        <w:spacing w:after="0"/>
        <w:jc w:val="both"/>
        <w:textAlignment w:val="baseline"/>
        <w:rPr>
          <w:rStyle w:val="eop"/>
          <w:sz w:val="22"/>
          <w:szCs w:val="22"/>
        </w:rPr>
      </w:pPr>
      <w:r w:rsidRPr="00053FEE">
        <w:rPr>
          <w:rStyle w:val="eop"/>
          <w:sz w:val="22"/>
          <w:szCs w:val="22"/>
        </w:rPr>
        <w:t xml:space="preserve">A 2. </w:t>
      </w:r>
      <w:r w:rsidR="009F4C9F" w:rsidRPr="00053FEE">
        <w:rPr>
          <w:rStyle w:val="eop"/>
          <w:sz w:val="22"/>
          <w:szCs w:val="22"/>
        </w:rPr>
        <w:t xml:space="preserve">és 3. </w:t>
      </w:r>
      <w:r w:rsidRPr="00053FEE">
        <w:rPr>
          <w:rStyle w:val="eop"/>
          <w:sz w:val="22"/>
          <w:szCs w:val="22"/>
        </w:rPr>
        <w:t xml:space="preserve">részszempont esetében Ajánlatkérő a pontkiosztás módszere alapján: </w:t>
      </w:r>
    </w:p>
    <w:p w14:paraId="6B42F59B" w14:textId="77777777" w:rsidR="00AE3EB6" w:rsidRPr="00053FEE" w:rsidRDefault="00AE3EB6" w:rsidP="00AE3EB6">
      <w:pPr>
        <w:pStyle w:val="paragraph"/>
        <w:spacing w:after="0"/>
        <w:jc w:val="both"/>
        <w:textAlignment w:val="baseline"/>
        <w:rPr>
          <w:rStyle w:val="eop"/>
          <w:sz w:val="22"/>
          <w:szCs w:val="22"/>
        </w:rPr>
      </w:pPr>
      <w:r w:rsidRPr="00053FEE">
        <w:rPr>
          <w:rStyle w:val="eop"/>
          <w:sz w:val="22"/>
          <w:szCs w:val="22"/>
        </w:rPr>
        <w:t xml:space="preserve">A pontozás az alábbiak szerint történik: </w:t>
      </w:r>
    </w:p>
    <w:p w14:paraId="26338D16" w14:textId="77777777" w:rsidR="009F4C9F" w:rsidRPr="00053FEE" w:rsidRDefault="009F4C9F" w:rsidP="009F4C9F">
      <w:pPr>
        <w:pStyle w:val="paragraph"/>
        <w:spacing w:before="0" w:beforeAutospacing="0" w:after="0" w:afterAutospacing="0"/>
        <w:jc w:val="both"/>
        <w:textAlignment w:val="baseline"/>
        <w:rPr>
          <w:rStyle w:val="eop"/>
          <w:sz w:val="22"/>
          <w:szCs w:val="22"/>
        </w:rPr>
      </w:pPr>
      <w:r w:rsidRPr="00053FEE">
        <w:rPr>
          <w:rStyle w:val="eop"/>
          <w:sz w:val="22"/>
          <w:szCs w:val="22"/>
        </w:rPr>
        <w:t>nem válasz: 0 pont</w:t>
      </w:r>
    </w:p>
    <w:p w14:paraId="22B83DDD" w14:textId="77777777" w:rsidR="009F4C9F" w:rsidRPr="00053FEE" w:rsidRDefault="009F4C9F" w:rsidP="009F4C9F">
      <w:pPr>
        <w:pStyle w:val="paragraph"/>
        <w:spacing w:before="0" w:beforeAutospacing="0" w:after="0" w:afterAutospacing="0"/>
        <w:jc w:val="both"/>
        <w:textAlignment w:val="baseline"/>
        <w:rPr>
          <w:rStyle w:val="eop"/>
          <w:sz w:val="22"/>
          <w:szCs w:val="22"/>
        </w:rPr>
      </w:pPr>
      <w:r w:rsidRPr="00053FEE">
        <w:rPr>
          <w:rStyle w:val="eop"/>
          <w:sz w:val="22"/>
          <w:szCs w:val="22"/>
        </w:rPr>
        <w:t>igen válasz: 10 pont</w:t>
      </w:r>
    </w:p>
    <w:p w14:paraId="16AF102F" w14:textId="77777777" w:rsidR="00133030" w:rsidRPr="00053FEE" w:rsidRDefault="00133030" w:rsidP="00AD2720">
      <w:pPr>
        <w:pStyle w:val="paragraph"/>
        <w:spacing w:before="0" w:beforeAutospacing="0" w:after="0" w:afterAutospacing="0"/>
        <w:jc w:val="both"/>
        <w:textAlignment w:val="baseline"/>
        <w:rPr>
          <w:sz w:val="18"/>
          <w:szCs w:val="18"/>
        </w:rPr>
      </w:pPr>
    </w:p>
    <w:p w14:paraId="1EACD203" w14:textId="77777777" w:rsidR="00AD2720" w:rsidRPr="00053FEE"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053FEE">
        <w:rPr>
          <w:rStyle w:val="normaltextrun"/>
          <w:b/>
          <w:sz w:val="22"/>
          <w:szCs w:val="22"/>
        </w:rPr>
        <w:t> Az ajánlatok benyújtását követő hiánypótlási lehetőség meghatározása, vagy annak kizárása:</w:t>
      </w:r>
      <w:r w:rsidRPr="00053FEE">
        <w:rPr>
          <w:rStyle w:val="eop"/>
          <w:b/>
          <w:sz w:val="22"/>
          <w:szCs w:val="22"/>
        </w:rPr>
        <w:t> </w:t>
      </w:r>
    </w:p>
    <w:p w14:paraId="670189BD" w14:textId="438298E0" w:rsidR="00AD2720" w:rsidRPr="00053FEE" w:rsidRDefault="00B059EB" w:rsidP="00AD2720">
      <w:pPr>
        <w:pStyle w:val="paragraph"/>
        <w:spacing w:before="0" w:beforeAutospacing="0" w:after="0" w:afterAutospacing="0"/>
        <w:jc w:val="both"/>
        <w:textAlignment w:val="baseline"/>
        <w:rPr>
          <w:rStyle w:val="eop"/>
        </w:rPr>
      </w:pPr>
      <w:r w:rsidRPr="00053FEE">
        <w:rPr>
          <w:rStyle w:val="eop"/>
          <w:sz w:val="22"/>
          <w:szCs w:val="22"/>
        </w:rPr>
        <w:t xml:space="preserve">Ajánlatkérő hiánypótlás lehetőségét </w:t>
      </w:r>
      <w:r w:rsidR="00D24706" w:rsidRPr="00053FEE">
        <w:rPr>
          <w:rStyle w:val="eop"/>
          <w:sz w:val="22"/>
          <w:szCs w:val="22"/>
        </w:rPr>
        <w:t>b</w:t>
      </w:r>
      <w:r w:rsidRPr="00053FEE">
        <w:rPr>
          <w:rStyle w:val="eop"/>
          <w:sz w:val="22"/>
          <w:szCs w:val="22"/>
        </w:rPr>
        <w:t>iztosítja</w:t>
      </w:r>
      <w:r w:rsidR="003973CE" w:rsidRPr="00053FEE">
        <w:rPr>
          <w:rStyle w:val="eop"/>
          <w:sz w:val="22"/>
          <w:szCs w:val="22"/>
        </w:rPr>
        <w:t>.</w:t>
      </w:r>
    </w:p>
    <w:p w14:paraId="410E10E5"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53AAF6FC" w14:textId="77777777" w:rsidR="00AD2720" w:rsidRPr="00053FEE"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053FEE">
        <w:rPr>
          <w:rStyle w:val="normaltextrun"/>
          <w:b/>
          <w:sz w:val="22"/>
          <w:szCs w:val="22"/>
        </w:rPr>
        <w:t>Ajánlattételi határidő:</w:t>
      </w:r>
      <w:r w:rsidRPr="00053FEE">
        <w:rPr>
          <w:rStyle w:val="eop"/>
          <w:b/>
          <w:sz w:val="22"/>
          <w:szCs w:val="22"/>
        </w:rPr>
        <w:t> </w:t>
      </w:r>
    </w:p>
    <w:p w14:paraId="60D1FA8F" w14:textId="77C9BDAE" w:rsidR="00AD2720" w:rsidRPr="00053FEE" w:rsidRDefault="00AD2720" w:rsidP="00AD2720">
      <w:pPr>
        <w:pStyle w:val="paragraph"/>
        <w:spacing w:before="0" w:beforeAutospacing="0" w:after="0" w:afterAutospacing="0"/>
        <w:jc w:val="both"/>
        <w:textAlignment w:val="baseline"/>
        <w:rPr>
          <w:rStyle w:val="eop"/>
          <w:sz w:val="22"/>
          <w:szCs w:val="22"/>
        </w:rPr>
      </w:pPr>
      <w:r w:rsidRPr="00053FEE">
        <w:rPr>
          <w:rStyle w:val="eop"/>
          <w:sz w:val="22"/>
          <w:szCs w:val="22"/>
        </w:rPr>
        <w:t xml:space="preserve">2021. </w:t>
      </w:r>
      <w:r w:rsidR="00BB0457" w:rsidRPr="00053FEE">
        <w:rPr>
          <w:rStyle w:val="eop"/>
          <w:sz w:val="22"/>
          <w:szCs w:val="22"/>
        </w:rPr>
        <w:t>október 13</w:t>
      </w:r>
      <w:r w:rsidRPr="00053FEE">
        <w:rPr>
          <w:rStyle w:val="eop"/>
          <w:sz w:val="22"/>
          <w:szCs w:val="22"/>
        </w:rPr>
        <w:t>. 1</w:t>
      </w:r>
      <w:r w:rsidR="00B4039A" w:rsidRPr="00053FEE">
        <w:rPr>
          <w:rStyle w:val="eop"/>
          <w:sz w:val="22"/>
          <w:szCs w:val="22"/>
        </w:rPr>
        <w:t>2</w:t>
      </w:r>
      <w:r w:rsidRPr="00053FEE">
        <w:rPr>
          <w:rStyle w:val="eop"/>
          <w:sz w:val="22"/>
          <w:szCs w:val="22"/>
        </w:rPr>
        <w:t>.00 óra</w:t>
      </w:r>
    </w:p>
    <w:p w14:paraId="222177CF" w14:textId="77777777" w:rsidR="00AD2720" w:rsidRPr="00053FEE"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053FEE"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053FEE">
        <w:rPr>
          <w:rStyle w:val="normaltextrun"/>
          <w:b/>
          <w:sz w:val="22"/>
          <w:szCs w:val="22"/>
        </w:rPr>
        <w:t xml:space="preserve">Az ajánlatok benyújtásának helye: </w:t>
      </w:r>
    </w:p>
    <w:p w14:paraId="4FAF4B1F" w14:textId="2A9C636A" w:rsidR="00CA1071" w:rsidRPr="00053FEE" w:rsidRDefault="00AD2720" w:rsidP="006424B5">
      <w:pPr>
        <w:pStyle w:val="paragraph"/>
        <w:spacing w:before="0" w:beforeAutospacing="0" w:after="0" w:afterAutospacing="0"/>
        <w:jc w:val="both"/>
        <w:textAlignment w:val="baseline"/>
        <w:rPr>
          <w:rStyle w:val="eop"/>
          <w:sz w:val="22"/>
          <w:szCs w:val="22"/>
        </w:rPr>
      </w:pPr>
      <w:r w:rsidRPr="00053FEE">
        <w:rPr>
          <w:rStyle w:val="eop"/>
          <w:sz w:val="22"/>
          <w:szCs w:val="22"/>
        </w:rPr>
        <w:t xml:space="preserve">Az ajánlatokat érvényesen benyújtani az ajánlattételi határidőt megelőzően papíralapon, zárt borítékban (2021. </w:t>
      </w:r>
      <w:r w:rsidR="00F83BE3" w:rsidRPr="00053FEE">
        <w:rPr>
          <w:rStyle w:val="eop"/>
          <w:sz w:val="22"/>
          <w:szCs w:val="22"/>
        </w:rPr>
        <w:t>október 13</w:t>
      </w:r>
      <w:r w:rsidRPr="00053FEE">
        <w:rPr>
          <w:rStyle w:val="eop"/>
          <w:sz w:val="22"/>
          <w:szCs w:val="22"/>
        </w:rPr>
        <w:t>. napjáig 9:00 és 1</w:t>
      </w:r>
      <w:r w:rsidR="00B4039A" w:rsidRPr="00053FEE">
        <w:rPr>
          <w:rStyle w:val="eop"/>
          <w:sz w:val="22"/>
          <w:szCs w:val="22"/>
        </w:rPr>
        <w:t>2</w:t>
      </w:r>
      <w:r w:rsidRPr="00053FEE">
        <w:rPr>
          <w:rStyle w:val="eop"/>
          <w:sz w:val="22"/>
          <w:szCs w:val="22"/>
        </w:rPr>
        <w:t>:00. között ügyfélfogadási időben) személyesen a Gödi Polgármesteri Hivatal Ügyfélszolgá</w:t>
      </w:r>
      <w:r w:rsidR="008D0D00" w:rsidRPr="00053FEE">
        <w:rPr>
          <w:rStyle w:val="eop"/>
          <w:sz w:val="22"/>
          <w:szCs w:val="22"/>
        </w:rPr>
        <w:t xml:space="preserve">latán (2131 Göd, Pesti út 81.) </w:t>
      </w:r>
      <w:r w:rsidR="00CA1071" w:rsidRPr="00053FEE">
        <w:rPr>
          <w:rStyle w:val="eop"/>
          <w:sz w:val="22"/>
          <w:szCs w:val="22"/>
        </w:rPr>
        <w:t>megküldésével lehet.</w:t>
      </w:r>
    </w:p>
    <w:p w14:paraId="6C0D6BF1" w14:textId="77777777" w:rsidR="00AD2720" w:rsidRPr="00053FEE"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053FEE"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053FEE">
        <w:rPr>
          <w:rStyle w:val="normaltextrun"/>
          <w:b/>
          <w:sz w:val="22"/>
          <w:szCs w:val="22"/>
        </w:rPr>
        <w:t>Az ajánlatok felbontásának helye, időpontja, a bontáson részvételre jogosultak megnevezése:</w:t>
      </w:r>
      <w:r w:rsidRPr="00053FEE">
        <w:rPr>
          <w:rStyle w:val="superscript"/>
          <w:sz w:val="17"/>
          <w:szCs w:val="17"/>
          <w:vertAlign w:val="superscript"/>
        </w:rPr>
        <w:t>1</w:t>
      </w:r>
      <w:r w:rsidRPr="00053FEE">
        <w:rPr>
          <w:rStyle w:val="eop"/>
          <w:sz w:val="22"/>
          <w:szCs w:val="22"/>
        </w:rPr>
        <w:t> </w:t>
      </w:r>
    </w:p>
    <w:p w14:paraId="58C0767A" w14:textId="6336BC85" w:rsidR="00AD2720" w:rsidRPr="00053FEE" w:rsidRDefault="00AD2720" w:rsidP="006424B5">
      <w:pPr>
        <w:pStyle w:val="paragraph"/>
        <w:spacing w:before="0" w:beforeAutospacing="0" w:after="0" w:afterAutospacing="0"/>
        <w:jc w:val="both"/>
        <w:textAlignment w:val="baseline"/>
        <w:rPr>
          <w:rStyle w:val="eop"/>
        </w:rPr>
      </w:pPr>
      <w:r w:rsidRPr="00053FEE">
        <w:rPr>
          <w:rStyle w:val="eop"/>
          <w:sz w:val="22"/>
          <w:szCs w:val="22"/>
        </w:rPr>
        <w:t xml:space="preserve">2131 Göd, Pesti út 81. szám alatt a Gödi Polgármesteri Hivatal dísztermében 2021. </w:t>
      </w:r>
      <w:r w:rsidR="00F83BE3" w:rsidRPr="00053FEE">
        <w:rPr>
          <w:rStyle w:val="eop"/>
          <w:sz w:val="22"/>
          <w:szCs w:val="22"/>
        </w:rPr>
        <w:t>október 13</w:t>
      </w:r>
      <w:r w:rsidRPr="00053FEE">
        <w:rPr>
          <w:rStyle w:val="eop"/>
          <w:sz w:val="22"/>
          <w:szCs w:val="22"/>
        </w:rPr>
        <w:t>. napján 1</w:t>
      </w:r>
      <w:r w:rsidR="00B4039A" w:rsidRPr="00053FEE">
        <w:rPr>
          <w:rStyle w:val="eop"/>
          <w:sz w:val="22"/>
          <w:szCs w:val="22"/>
        </w:rPr>
        <w:t>3</w:t>
      </w:r>
      <w:r w:rsidRPr="00053FEE">
        <w:rPr>
          <w:rStyle w:val="eop"/>
          <w:sz w:val="22"/>
          <w:szCs w:val="22"/>
        </w:rPr>
        <w:t>:</w:t>
      </w:r>
      <w:r w:rsidR="001B38C0" w:rsidRPr="00053FEE">
        <w:rPr>
          <w:rStyle w:val="eop"/>
          <w:sz w:val="22"/>
          <w:szCs w:val="22"/>
        </w:rPr>
        <w:t>0</w:t>
      </w:r>
      <w:r w:rsidRPr="00053FEE">
        <w:rPr>
          <w:rStyle w:val="eop"/>
          <w:sz w:val="22"/>
          <w:szCs w:val="22"/>
        </w:rPr>
        <w:t>0 órakor. Részvételre jogosultak a beszerzési eljárás lebonyolításával megbízott személy(ek) vagy szervezet.</w:t>
      </w:r>
    </w:p>
    <w:p w14:paraId="6A8E1DC1"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6918637B" w14:textId="77777777" w:rsidR="00AD2720" w:rsidRPr="00053FEE"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053FEE">
        <w:rPr>
          <w:rStyle w:val="normaltextrun"/>
          <w:b/>
          <w:sz w:val="22"/>
          <w:szCs w:val="22"/>
        </w:rPr>
        <w:t>Annak meghatározása, hogy az eljárásban lehet-e tárgyalni vagy ajánlatkérő az ajánlatokat tárgyalás nélkül bírálja el:</w:t>
      </w:r>
      <w:r w:rsidRPr="00053FEE">
        <w:rPr>
          <w:rStyle w:val="eop"/>
          <w:sz w:val="22"/>
          <w:szCs w:val="22"/>
        </w:rPr>
        <w:t> az ajánlatban nem lehet tárgyalni</w:t>
      </w:r>
    </w:p>
    <w:p w14:paraId="67AD54E0"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7F9E047D" w14:textId="44A32DF8" w:rsidR="00AD2720" w:rsidRPr="00053FEE"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053FEE">
        <w:rPr>
          <w:rStyle w:val="normaltextrun"/>
          <w:b/>
          <w:sz w:val="22"/>
          <w:szCs w:val="22"/>
        </w:rPr>
        <w:t>A szerződéskötés tervezett időpontja:</w:t>
      </w:r>
      <w:r w:rsidRPr="00053FEE">
        <w:rPr>
          <w:rStyle w:val="eop"/>
          <w:sz w:val="22"/>
          <w:szCs w:val="22"/>
        </w:rPr>
        <w:t xml:space="preserve"> Eredményhirdetést követő </w:t>
      </w:r>
      <w:r w:rsidR="003973CE" w:rsidRPr="00053FEE">
        <w:rPr>
          <w:rStyle w:val="eop"/>
          <w:sz w:val="22"/>
          <w:szCs w:val="22"/>
        </w:rPr>
        <w:t>7</w:t>
      </w:r>
      <w:r w:rsidRPr="00053FEE">
        <w:rPr>
          <w:rStyle w:val="eop"/>
          <w:sz w:val="22"/>
          <w:szCs w:val="22"/>
        </w:rPr>
        <w:t xml:space="preserve"> munkanapon belül</w:t>
      </w:r>
    </w:p>
    <w:p w14:paraId="6C1F3DEC"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05977329" w14:textId="77777777" w:rsidR="00AD2720" w:rsidRPr="00053FEE"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053FEE">
        <w:rPr>
          <w:rStyle w:val="normaltextrun"/>
          <w:b/>
          <w:sz w:val="22"/>
          <w:szCs w:val="22"/>
        </w:rPr>
        <w:t>Többváltozatú ajánlat tétele megengedett-e?</w:t>
      </w:r>
      <w:r w:rsidRPr="00053FEE">
        <w:rPr>
          <w:rStyle w:val="eop"/>
          <w:sz w:val="22"/>
          <w:szCs w:val="22"/>
        </w:rPr>
        <w:t> nem</w:t>
      </w:r>
    </w:p>
    <w:p w14:paraId="1E299914"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3CE25C0C" w14:textId="77777777" w:rsidR="00AD2720" w:rsidRPr="00053FEE"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053FEE">
        <w:rPr>
          <w:rStyle w:val="normaltextrun"/>
          <w:b/>
          <w:sz w:val="22"/>
          <w:szCs w:val="22"/>
        </w:rPr>
        <w:t>Rész ajánlattétel megengedett-e:</w:t>
      </w:r>
      <w:r w:rsidRPr="00053FEE">
        <w:rPr>
          <w:rStyle w:val="eop"/>
          <w:sz w:val="22"/>
          <w:szCs w:val="22"/>
        </w:rPr>
        <w:t> nem</w:t>
      </w:r>
    </w:p>
    <w:p w14:paraId="52F212A6"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2BC23F6D" w14:textId="77777777" w:rsidR="00AD2720" w:rsidRPr="00053FEE"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053FEE">
        <w:rPr>
          <w:rStyle w:val="normaltextrun"/>
          <w:b/>
          <w:sz w:val="22"/>
          <w:szCs w:val="22"/>
        </w:rPr>
        <w:t>Az ajánlattétel ajánlati biztosíték adásához kötött?</w:t>
      </w:r>
      <w:r w:rsidRPr="00053FEE">
        <w:rPr>
          <w:rStyle w:val="eop"/>
          <w:sz w:val="22"/>
          <w:szCs w:val="22"/>
        </w:rPr>
        <w:t> Nem</w:t>
      </w:r>
    </w:p>
    <w:p w14:paraId="5607F942" w14:textId="77777777" w:rsidR="00AD2720" w:rsidRPr="00053FEE" w:rsidRDefault="00AD2720" w:rsidP="00AD2720">
      <w:pPr>
        <w:pStyle w:val="paragraph"/>
        <w:spacing w:before="0" w:beforeAutospacing="0" w:after="0" w:afterAutospacing="0"/>
        <w:jc w:val="both"/>
        <w:textAlignment w:val="baseline"/>
        <w:rPr>
          <w:b/>
          <w:sz w:val="18"/>
          <w:szCs w:val="18"/>
        </w:rPr>
      </w:pPr>
      <w:r w:rsidRPr="00053FEE">
        <w:rPr>
          <w:rStyle w:val="eop"/>
          <w:b/>
          <w:sz w:val="22"/>
          <w:szCs w:val="22"/>
        </w:rPr>
        <w:t> </w:t>
      </w:r>
    </w:p>
    <w:p w14:paraId="0AF24FD1" w14:textId="155E3638" w:rsidR="00AD2720" w:rsidRPr="00053FEE"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053FEE">
        <w:rPr>
          <w:rStyle w:val="normaltextrun"/>
          <w:b/>
          <w:sz w:val="22"/>
          <w:szCs w:val="22"/>
        </w:rPr>
        <w:t>A dokumentáció rendelkezésének módja:</w:t>
      </w:r>
      <w:r w:rsidRPr="00053FEE">
        <w:rPr>
          <w:rStyle w:val="eop"/>
          <w:sz w:val="22"/>
          <w:szCs w:val="22"/>
        </w:rPr>
        <w:t> Elektronikus úton</w:t>
      </w:r>
      <w:r w:rsidR="00F83BE3" w:rsidRPr="00053FEE">
        <w:rPr>
          <w:rStyle w:val="eop"/>
          <w:sz w:val="22"/>
          <w:szCs w:val="22"/>
        </w:rPr>
        <w:t>, az eljárásban való részvétel feltétele a teljes műszaki dokumentáció ajánlattevő általi megigénylése. A teljes műszaki dokumentációt ajánlatkérő térítésmentesen, valamennyi érdeklődő részére azonos tartalommal megküldi az érdeklődés jelzésétől számított 48 órán belül. Részletes információkat lásd. az ajánlati felhívás II. pontjában.</w:t>
      </w:r>
    </w:p>
    <w:p w14:paraId="0CECBB8D"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70E3D3A8" w14:textId="77777777" w:rsidR="00AD2720" w:rsidRPr="00053FEE"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053FEE">
        <w:rPr>
          <w:rStyle w:val="normaltextrun"/>
          <w:b/>
          <w:sz w:val="22"/>
          <w:szCs w:val="22"/>
        </w:rPr>
        <w:t>Az ajánlatok összehasonlításának tartalmi és formai követelményei:</w:t>
      </w:r>
      <w:r w:rsidRPr="00053FEE">
        <w:rPr>
          <w:rStyle w:val="eop"/>
          <w:b/>
          <w:sz w:val="22"/>
          <w:szCs w:val="22"/>
        </w:rPr>
        <w:t> </w:t>
      </w:r>
    </w:p>
    <w:p w14:paraId="57A664D9" w14:textId="0507C005" w:rsidR="008D0D00" w:rsidRPr="00053FEE" w:rsidRDefault="00AD2720" w:rsidP="006424B5">
      <w:pPr>
        <w:pStyle w:val="paragraph"/>
        <w:spacing w:before="0" w:beforeAutospacing="0" w:after="0" w:afterAutospacing="0"/>
        <w:jc w:val="both"/>
        <w:textAlignment w:val="baseline"/>
        <w:rPr>
          <w:rStyle w:val="eop"/>
          <w:sz w:val="22"/>
          <w:szCs w:val="22"/>
        </w:rPr>
      </w:pPr>
      <w:r w:rsidRPr="00053FEE">
        <w:rPr>
          <w:rStyle w:val="eop"/>
          <w:sz w:val="22"/>
          <w:szCs w:val="22"/>
        </w:rPr>
        <w:t>Az ajánlatokat érvényesen benyújtani az ajánlattételi határidőt megelőzően papíralapon, zárt borítékban (2021.</w:t>
      </w:r>
      <w:r w:rsidR="00913810" w:rsidRPr="00053FEE">
        <w:rPr>
          <w:rStyle w:val="eop"/>
          <w:sz w:val="22"/>
          <w:szCs w:val="22"/>
        </w:rPr>
        <w:t xml:space="preserve"> </w:t>
      </w:r>
      <w:r w:rsidR="00F83BE3" w:rsidRPr="00053FEE">
        <w:rPr>
          <w:rStyle w:val="eop"/>
          <w:sz w:val="22"/>
          <w:szCs w:val="22"/>
        </w:rPr>
        <w:t>október 13</w:t>
      </w:r>
      <w:r w:rsidRPr="00053FEE">
        <w:rPr>
          <w:rStyle w:val="eop"/>
          <w:sz w:val="22"/>
          <w:szCs w:val="22"/>
        </w:rPr>
        <w:t>. napjáig ügyfélfogadási időben) személyesen, vagy postai úton lehet a 2131 Göd, Pesti út 81. Gödi Polgármesteri Hivatal ügyfélszolgálatán</w:t>
      </w:r>
      <w:r w:rsidR="008D0D00" w:rsidRPr="00053FEE">
        <w:rPr>
          <w:rStyle w:val="eop"/>
          <w:sz w:val="22"/>
          <w:szCs w:val="22"/>
        </w:rPr>
        <w:t xml:space="preserve">. </w:t>
      </w:r>
    </w:p>
    <w:p w14:paraId="6F3BC026" w14:textId="7D1B22F0" w:rsidR="00AD2720" w:rsidRPr="00053FEE" w:rsidRDefault="00AD2720" w:rsidP="006424B5">
      <w:pPr>
        <w:pStyle w:val="paragraph"/>
        <w:spacing w:before="0" w:beforeAutospacing="0" w:after="0" w:afterAutospacing="0"/>
        <w:jc w:val="both"/>
        <w:textAlignment w:val="baseline"/>
        <w:rPr>
          <w:rStyle w:val="eop"/>
        </w:rPr>
      </w:pPr>
      <w:r w:rsidRPr="00053FEE">
        <w:rPr>
          <w:rStyle w:val="eop"/>
          <w:sz w:val="22"/>
          <w:szCs w:val="22"/>
        </w:rPr>
        <w:t xml:space="preserve">A borítékon kérjük feltüntetni </w:t>
      </w:r>
      <w:r w:rsidRPr="00053FEE">
        <w:rPr>
          <w:rStyle w:val="eop"/>
          <w:b/>
          <w:sz w:val="22"/>
          <w:szCs w:val="22"/>
        </w:rPr>
        <w:t xml:space="preserve">„Ajánlat </w:t>
      </w:r>
      <w:r w:rsidR="00F25B61" w:rsidRPr="00053FEE">
        <w:rPr>
          <w:rStyle w:val="normaltextrun"/>
          <w:b/>
          <w:i/>
          <w:iCs/>
          <w:sz w:val="22"/>
          <w:szCs w:val="22"/>
        </w:rPr>
        <w:t>„</w:t>
      </w:r>
      <w:r w:rsidR="00D24706" w:rsidRPr="00053FEE">
        <w:rPr>
          <w:rStyle w:val="normaltextrun"/>
          <w:b/>
          <w:i/>
          <w:iCs/>
          <w:sz w:val="22"/>
          <w:szCs w:val="22"/>
        </w:rPr>
        <w:t xml:space="preserve">Göd Város helyi építési szabályzatának (HÉSZ) </w:t>
      </w:r>
      <w:r w:rsidR="00612900" w:rsidRPr="00053FEE">
        <w:rPr>
          <w:rStyle w:val="normaltextrun"/>
          <w:b/>
          <w:i/>
          <w:iCs/>
          <w:sz w:val="22"/>
          <w:szCs w:val="22"/>
        </w:rPr>
        <w:t>szöveges</w:t>
      </w:r>
      <w:r w:rsidR="00D24706" w:rsidRPr="00053FEE">
        <w:rPr>
          <w:rStyle w:val="normaltextrun"/>
          <w:b/>
          <w:i/>
          <w:iCs/>
          <w:sz w:val="22"/>
          <w:szCs w:val="22"/>
        </w:rPr>
        <w:t xml:space="preserve"> módosítása</w:t>
      </w:r>
      <w:r w:rsidR="00F25B61" w:rsidRPr="00053FEE">
        <w:rPr>
          <w:rStyle w:val="normaltextrun"/>
          <w:b/>
          <w:i/>
          <w:iCs/>
          <w:sz w:val="22"/>
          <w:szCs w:val="22"/>
        </w:rPr>
        <w:t>”</w:t>
      </w:r>
      <w:r w:rsidRPr="00053FEE">
        <w:rPr>
          <w:rStyle w:val="eop"/>
          <w:b/>
          <w:sz w:val="22"/>
          <w:szCs w:val="22"/>
        </w:rPr>
        <w:t xml:space="preserve"> </w:t>
      </w:r>
      <w:r w:rsidRPr="00053FEE">
        <w:rPr>
          <w:rStyle w:val="eop"/>
          <w:sz w:val="22"/>
          <w:szCs w:val="22"/>
        </w:rPr>
        <w:t>Ajánlattételi határidő előtt TILOS FELBONTANI!” AZ AJÁNLATTÉTELI HATÁRIDŐT KÉRJÜK FELTÜNTETNI!</w:t>
      </w:r>
      <w:r w:rsidRPr="00053FEE">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6A8E813B" w14:textId="77777777" w:rsidR="00AD2720" w:rsidRPr="00053FEE"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053FEE">
        <w:rPr>
          <w:rStyle w:val="normaltextrun"/>
          <w:b/>
          <w:sz w:val="22"/>
          <w:szCs w:val="22"/>
        </w:rPr>
        <w:t>Egyéb információk</w:t>
      </w:r>
      <w:r w:rsidRPr="00053FEE">
        <w:rPr>
          <w:rStyle w:val="eop"/>
          <w:b/>
          <w:sz w:val="22"/>
          <w:szCs w:val="22"/>
        </w:rPr>
        <w:t> </w:t>
      </w:r>
    </w:p>
    <w:p w14:paraId="78009430" w14:textId="77777777" w:rsidR="00AD2720" w:rsidRPr="00053FEE" w:rsidRDefault="00AD2720" w:rsidP="006424B5">
      <w:pPr>
        <w:pStyle w:val="paragraph"/>
        <w:spacing w:before="0" w:beforeAutospacing="0" w:after="0" w:afterAutospacing="0"/>
        <w:jc w:val="both"/>
        <w:textAlignment w:val="baseline"/>
        <w:rPr>
          <w:rStyle w:val="eop"/>
        </w:rPr>
      </w:pPr>
      <w:r w:rsidRPr="00053FEE">
        <w:rPr>
          <w:rStyle w:val="eop"/>
          <w:sz w:val="22"/>
          <w:szCs w:val="22"/>
        </w:rPr>
        <w:t>Ajánlatkérő fenntartja a jogot az eljárás indokolás nélküli eredménytelenné nyilvánítására.</w:t>
      </w:r>
      <w:r w:rsidRPr="00053FEE">
        <w:rPr>
          <w:rStyle w:val="eop"/>
          <w:sz w:val="22"/>
          <w:szCs w:val="22"/>
        </w:rPr>
        <w:br/>
        <w:t>Az ajánlati kötöttség minimális időtartama vagy határideje: 30 nap</w:t>
      </w:r>
      <w:r w:rsidRPr="00053FEE">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03429D47" w14:textId="77777777" w:rsidR="00AD2720" w:rsidRPr="00053FEE"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053FEE">
        <w:rPr>
          <w:rStyle w:val="normaltextrun"/>
          <w:b/>
          <w:sz w:val="22"/>
          <w:szCs w:val="22"/>
        </w:rPr>
        <w:t>Érvénytelen az ajánlat:</w:t>
      </w:r>
      <w:r w:rsidRPr="00053FEE">
        <w:rPr>
          <w:rStyle w:val="eop"/>
          <w:b/>
          <w:sz w:val="22"/>
          <w:szCs w:val="22"/>
        </w:rPr>
        <w:t> </w:t>
      </w:r>
    </w:p>
    <w:p w14:paraId="5A52B0DF" w14:textId="77777777" w:rsidR="00F83BE3" w:rsidRPr="00053FEE" w:rsidRDefault="00AD2720" w:rsidP="00AD2720">
      <w:pPr>
        <w:pStyle w:val="paragraph"/>
        <w:spacing w:before="0" w:beforeAutospacing="0" w:after="0" w:afterAutospacing="0"/>
        <w:textAlignment w:val="baseline"/>
        <w:rPr>
          <w:rStyle w:val="eop"/>
          <w:sz w:val="22"/>
          <w:szCs w:val="22"/>
        </w:rPr>
      </w:pPr>
      <w:r w:rsidRPr="00053FEE">
        <w:rPr>
          <w:rStyle w:val="eop"/>
          <w:sz w:val="22"/>
          <w:szCs w:val="22"/>
        </w:rPr>
        <w:t>- az ajánlattételi határidő lejárta után nyújtották be,</w:t>
      </w:r>
      <w:r w:rsidRPr="00053FEE">
        <w:rPr>
          <w:rStyle w:val="eop"/>
          <w:sz w:val="22"/>
          <w:szCs w:val="22"/>
        </w:rPr>
        <w:br/>
        <w:t>- az a felhívásban foglalt formai és tartalmi követelményeknek nem felel meg,</w:t>
      </w:r>
      <w:r w:rsidRPr="00053FEE">
        <w:rPr>
          <w:rStyle w:val="eop"/>
          <w:sz w:val="22"/>
          <w:szCs w:val="22"/>
        </w:rPr>
        <w:br/>
        <w:t>- az ajánlattevő, illetőleg alvállalkozója nem felel meg az összeférhetetlenségi követelményeknek,</w:t>
      </w:r>
      <w:r w:rsidRPr="00053FEE">
        <w:rPr>
          <w:rStyle w:val="eop"/>
          <w:sz w:val="22"/>
          <w:szCs w:val="22"/>
        </w:rPr>
        <w:br/>
        <w:t>- az ajánlattevő a kizáró okok hatálya alatt áll,</w:t>
      </w:r>
      <w:r w:rsidRPr="00053FEE">
        <w:rPr>
          <w:rStyle w:val="eop"/>
          <w:sz w:val="22"/>
          <w:szCs w:val="22"/>
        </w:rPr>
        <w:br/>
        <w:t>- az ajánlattevő nem felel meg a szerződés teljesítéséhez szükséges alkalmassági követelményeknek,</w:t>
      </w:r>
      <w:r w:rsidRPr="00053FEE">
        <w:rPr>
          <w:rStyle w:val="eop"/>
          <w:sz w:val="22"/>
          <w:szCs w:val="22"/>
        </w:rPr>
        <w:br/>
        <w:t>- az Ajánlattevő ajánlatában meghatározott ellenszolgáltatás mértéke eléri a Kbtv. szerinti közbeszerzési értékhatárt,</w:t>
      </w:r>
      <w:r w:rsidRPr="00053FEE">
        <w:rPr>
          <w:rStyle w:val="eop"/>
          <w:sz w:val="22"/>
          <w:szCs w:val="22"/>
        </w:rPr>
        <w:br/>
        <w:t>- egyéb módon nem felel meg az ajánlati felhívásban, valamint a jogszabályokban meghatározott feltételeknek,</w:t>
      </w:r>
    </w:p>
    <w:p w14:paraId="2D9852DC" w14:textId="24880BFA" w:rsidR="00AD2720" w:rsidRPr="00053FEE" w:rsidRDefault="00F83BE3" w:rsidP="00AD2720">
      <w:pPr>
        <w:pStyle w:val="paragraph"/>
        <w:spacing w:before="0" w:beforeAutospacing="0" w:after="0" w:afterAutospacing="0"/>
        <w:textAlignment w:val="baseline"/>
        <w:rPr>
          <w:rStyle w:val="eop"/>
          <w:sz w:val="22"/>
          <w:szCs w:val="22"/>
        </w:rPr>
      </w:pPr>
      <w:r w:rsidRPr="00053FEE">
        <w:rPr>
          <w:rStyle w:val="eop"/>
          <w:sz w:val="22"/>
          <w:szCs w:val="22"/>
        </w:rPr>
        <w:t>-az ajánlattevő, közös ajánlattevők egyike a teljes műszaki dokumentációt nem igényelte meg az ajánlattételi határidőt megelőző 48 órán túl.</w:t>
      </w:r>
      <w:r w:rsidR="00AD2720" w:rsidRPr="00053FEE">
        <w:rPr>
          <w:rStyle w:val="eop"/>
          <w:sz w:val="22"/>
          <w:szCs w:val="22"/>
        </w:rPr>
        <w:br/>
        <w:t>Összeférhetetlen és nem vehet részt az eljárásban ajánlattevőként, alvállalkozóként</w:t>
      </w:r>
      <w:r w:rsidR="00AD2720" w:rsidRPr="00053FEE">
        <w:rPr>
          <w:rStyle w:val="eop"/>
          <w:sz w:val="22"/>
          <w:szCs w:val="22"/>
        </w:rPr>
        <w:br/>
        <w:t>a) a megrendelő, az ajánlatkérő, az ajánlati felhívást közzétevő által az eljárással vagy annak előkészítésével kapcsolatos tevékenységbe bevont személy vagy szervezet,</w:t>
      </w:r>
      <w:r w:rsidR="00AD2720" w:rsidRPr="00053FEE">
        <w:rPr>
          <w:rStyle w:val="eop"/>
          <w:sz w:val="22"/>
          <w:szCs w:val="22"/>
        </w:rPr>
        <w:br/>
        <w:t>b) az a szervezet, amelynek</w:t>
      </w:r>
      <w:r w:rsidR="00AD2720" w:rsidRPr="00053FEE">
        <w:rPr>
          <w:rStyle w:val="eop"/>
          <w:sz w:val="22"/>
          <w:szCs w:val="22"/>
        </w:rPr>
        <w:br/>
        <w:t>ba) vezető tisztségviselőjét vagy felügyelőbizottságának tagját,</w:t>
      </w:r>
      <w:r w:rsidR="00AD2720" w:rsidRPr="00053FEE">
        <w:rPr>
          <w:rStyle w:val="eop"/>
          <w:sz w:val="22"/>
          <w:szCs w:val="22"/>
        </w:rPr>
        <w:br/>
        <w:t>bb) tulajdonosát,</w:t>
      </w:r>
      <w:r w:rsidR="00AD2720" w:rsidRPr="00053FEE">
        <w:rPr>
          <w:rStyle w:val="eop"/>
          <w:sz w:val="22"/>
          <w:szCs w:val="22"/>
        </w:rPr>
        <w:br/>
        <w:t>bc) a ba)-bb) pont szerinti személy közös háztartásban elő hozzátartozóját</w:t>
      </w:r>
      <w:r w:rsidR="00AD2720" w:rsidRPr="00053FEE">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00AD2720" w:rsidRPr="00053FEE">
        <w:rPr>
          <w:rStyle w:val="eop"/>
          <w:sz w:val="22"/>
          <w:szCs w:val="22"/>
        </w:rPr>
        <w:br/>
        <w:t>Az eljárásban nem lehet ajánlattevő, alvállalkozó olyan gazdasági szereplő, akivel szemben az alábbi kizáró okok fennállnak:</w:t>
      </w:r>
      <w:r w:rsidR="00AD2720" w:rsidRPr="00053FEE">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00AD2720" w:rsidRPr="00053FEE">
        <w:rPr>
          <w:rStyle w:val="eop"/>
          <w:sz w:val="22"/>
          <w:szCs w:val="22"/>
        </w:rPr>
        <w:br/>
        <w:t>- tevékenységét felfüggesztette vagy akinek tevékenységét felfüggesztették;</w:t>
      </w:r>
      <w:r w:rsidR="00AD2720" w:rsidRPr="00053FEE">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00AD2720" w:rsidRPr="00053FEE">
        <w:rPr>
          <w:rStyle w:val="eop"/>
          <w:sz w:val="22"/>
          <w:szCs w:val="22"/>
        </w:rPr>
        <w:br/>
        <w:t>- beszerzési eljárásokban való részvételtől jogerősen eltiltásra került, az eltiltás ideje alatt;</w:t>
      </w:r>
      <w:r w:rsidR="00AD2720" w:rsidRPr="00053FEE">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00AD2720" w:rsidRPr="00053FEE">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053FEE" w:rsidRDefault="00AD2720" w:rsidP="00AD2720">
      <w:pPr>
        <w:pStyle w:val="Listaszerbekezds"/>
        <w:ind w:left="0"/>
        <w:rPr>
          <w:rFonts w:ascii="Times New Roman" w:hAnsi="Times New Roman"/>
        </w:rPr>
      </w:pPr>
      <w:r w:rsidRPr="00053FEE">
        <w:rPr>
          <w:rFonts w:ascii="Times New Roman" w:hAnsi="Times New Roman"/>
        </w:rPr>
        <w:t>- Ajánlatkérő fenntartja a jogot az eljárás indokolás nélküli eredménytelenné nyilvánítására.</w:t>
      </w:r>
    </w:p>
    <w:p w14:paraId="67910F69" w14:textId="070FA6CB" w:rsidR="00AD2720" w:rsidRPr="00053FEE" w:rsidRDefault="00AD2720" w:rsidP="00AD2720">
      <w:pPr>
        <w:pStyle w:val="paragraph"/>
        <w:spacing w:before="0" w:beforeAutospacing="0" w:after="0" w:afterAutospacing="0"/>
        <w:jc w:val="both"/>
        <w:textAlignment w:val="baseline"/>
        <w:rPr>
          <w:sz w:val="18"/>
          <w:szCs w:val="18"/>
        </w:rPr>
      </w:pPr>
    </w:p>
    <w:p w14:paraId="430926E1" w14:textId="77777777" w:rsidR="00AD2720" w:rsidRPr="00053FEE"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053FEE">
        <w:rPr>
          <w:rStyle w:val="normaltextrun"/>
          <w:b/>
          <w:sz w:val="22"/>
          <w:szCs w:val="22"/>
        </w:rPr>
        <w:t>Tárgyi munkával kapcsolatban beszerezhető további információk beszerzésének helye, címe</w:t>
      </w:r>
      <w:r w:rsidRPr="00053FEE">
        <w:rPr>
          <w:rStyle w:val="normaltextrun"/>
          <w:sz w:val="22"/>
          <w:szCs w:val="22"/>
        </w:rPr>
        <w:t>:</w:t>
      </w:r>
    </w:p>
    <w:p w14:paraId="5125699E" w14:textId="77777777" w:rsidR="00AD2720" w:rsidRPr="00053FEE" w:rsidRDefault="00AD2720" w:rsidP="00AD2720">
      <w:pPr>
        <w:pStyle w:val="paragraph"/>
        <w:spacing w:before="0" w:beforeAutospacing="0" w:after="0" w:afterAutospacing="0"/>
        <w:textAlignment w:val="baseline"/>
        <w:rPr>
          <w:rStyle w:val="eop"/>
        </w:rPr>
      </w:pPr>
      <w:r w:rsidRPr="00053FEE">
        <w:rPr>
          <w:rStyle w:val="eop"/>
          <w:sz w:val="22"/>
          <w:szCs w:val="22"/>
        </w:rPr>
        <w:t>Ajánlati felhívás I. pontjában rögzített kapcsolattartási címen. </w:t>
      </w:r>
    </w:p>
    <w:p w14:paraId="2351B11C" w14:textId="77777777" w:rsidR="00AD2720" w:rsidRPr="00053FEE" w:rsidRDefault="00AD2720" w:rsidP="00AD2720">
      <w:pPr>
        <w:pStyle w:val="paragraph"/>
        <w:spacing w:before="0" w:beforeAutospacing="0" w:after="0" w:afterAutospacing="0"/>
        <w:jc w:val="both"/>
        <w:textAlignment w:val="baseline"/>
        <w:rPr>
          <w:sz w:val="18"/>
          <w:szCs w:val="18"/>
        </w:rPr>
      </w:pPr>
      <w:r w:rsidRPr="00053FEE">
        <w:rPr>
          <w:rStyle w:val="eop"/>
          <w:sz w:val="22"/>
          <w:szCs w:val="22"/>
        </w:rPr>
        <w:t> </w:t>
      </w:r>
    </w:p>
    <w:p w14:paraId="47CED611" w14:textId="41598AA9" w:rsidR="00913810" w:rsidRPr="00053FEE"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00053FEE">
        <w:rPr>
          <w:b/>
          <w:bCs/>
          <w:sz w:val="22"/>
          <w:szCs w:val="22"/>
        </w:rPr>
        <w:t>Az ajánlattételi felhívás megküldésének/közzétételének napja:</w:t>
      </w:r>
      <w:r w:rsidRPr="00053FEE">
        <w:rPr>
          <w:sz w:val="22"/>
          <w:szCs w:val="22"/>
        </w:rPr>
        <w:t xml:space="preserve"> </w:t>
      </w:r>
      <w:r w:rsidRPr="00053FEE">
        <w:rPr>
          <w:rStyle w:val="eop"/>
          <w:sz w:val="22"/>
          <w:szCs w:val="22"/>
        </w:rPr>
        <w:t>2021.</w:t>
      </w:r>
      <w:r w:rsidR="00BB0457" w:rsidRPr="00053FEE">
        <w:rPr>
          <w:rStyle w:val="eop"/>
          <w:sz w:val="22"/>
          <w:szCs w:val="22"/>
        </w:rPr>
        <w:t>10.0</w:t>
      </w:r>
      <w:r w:rsidR="003E6E00" w:rsidRPr="00053FEE">
        <w:rPr>
          <w:rStyle w:val="eop"/>
          <w:sz w:val="22"/>
          <w:szCs w:val="22"/>
        </w:rPr>
        <w:t>4</w:t>
      </w:r>
      <w:r w:rsidRPr="00053FEE">
        <w:rPr>
          <w:rStyle w:val="eop"/>
          <w:sz w:val="22"/>
          <w:szCs w:val="22"/>
        </w:rPr>
        <w:t>.</w:t>
      </w:r>
    </w:p>
    <w:p w14:paraId="64F72330" w14:textId="77777777" w:rsidR="00913810" w:rsidRPr="00053FEE"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053FEE"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053FEE">
        <w:rPr>
          <w:b/>
          <w:bCs/>
          <w:sz w:val="22"/>
          <w:szCs w:val="22"/>
        </w:rPr>
        <w:t xml:space="preserve">Rendelkezés pénzügyi fedezetről: </w:t>
      </w:r>
      <w:r w:rsidRPr="00053FEE">
        <w:rPr>
          <w:bCs/>
          <w:sz w:val="22"/>
          <w:szCs w:val="22"/>
        </w:rPr>
        <w:t>A pénzügyi forrás a becsült érték alapján rendelkezésre áll.</w:t>
      </w:r>
    </w:p>
    <w:p w14:paraId="476C3B38" w14:textId="77777777" w:rsidR="00913810" w:rsidRPr="00053FEE" w:rsidRDefault="00913810" w:rsidP="00913810">
      <w:pPr>
        <w:pStyle w:val="paragraph"/>
        <w:spacing w:before="0" w:beforeAutospacing="0" w:after="0" w:afterAutospacing="0"/>
        <w:jc w:val="both"/>
        <w:textAlignment w:val="baseline"/>
        <w:rPr>
          <w:sz w:val="18"/>
          <w:szCs w:val="18"/>
        </w:rPr>
      </w:pPr>
      <w:r w:rsidRPr="00053FEE">
        <w:rPr>
          <w:rStyle w:val="eop"/>
          <w:sz w:val="22"/>
          <w:szCs w:val="22"/>
        </w:rPr>
        <w:t> </w:t>
      </w:r>
    </w:p>
    <w:p w14:paraId="1E289D9A" w14:textId="7E1B0D20" w:rsidR="00913810" w:rsidRPr="00053FEE" w:rsidRDefault="00913810" w:rsidP="00913810">
      <w:pPr>
        <w:suppressAutoHyphens/>
        <w:jc w:val="both"/>
        <w:rPr>
          <w:rFonts w:ascii="Times New Roman" w:eastAsia="Times New Roman" w:hAnsi="Times New Roman" w:cs="Times New Roman"/>
          <w:b/>
          <w:bCs/>
          <w:iCs/>
          <w:lang w:eastAsia="hu-HU"/>
        </w:rPr>
      </w:pPr>
      <w:r w:rsidRPr="00053FEE">
        <w:rPr>
          <w:rStyle w:val="eop"/>
        </w:rPr>
        <w:t> </w:t>
      </w:r>
      <w:r w:rsidRPr="00053FEE">
        <w:rPr>
          <w:rFonts w:ascii="Times New Roman" w:eastAsia="Times New Roman" w:hAnsi="Times New Roman" w:cs="Times New Roman"/>
          <w:b/>
          <w:bCs/>
          <w:iCs/>
          <w:lang w:eastAsia="hu-HU"/>
        </w:rPr>
        <w:t xml:space="preserve">Dátum: Göd, 2021. </w:t>
      </w:r>
      <w:r w:rsidR="00BB0457" w:rsidRPr="00053FEE">
        <w:rPr>
          <w:rFonts w:ascii="Times New Roman" w:eastAsia="Times New Roman" w:hAnsi="Times New Roman" w:cs="Times New Roman"/>
          <w:b/>
          <w:bCs/>
          <w:iCs/>
          <w:lang w:eastAsia="hu-HU"/>
        </w:rPr>
        <w:t>október</w:t>
      </w:r>
      <w:r w:rsidR="003E6E00" w:rsidRPr="00053FEE">
        <w:rPr>
          <w:rFonts w:ascii="Times New Roman" w:eastAsia="Times New Roman" w:hAnsi="Times New Roman" w:cs="Times New Roman"/>
          <w:b/>
          <w:bCs/>
          <w:iCs/>
          <w:lang w:eastAsia="hu-HU"/>
        </w:rPr>
        <w:t xml:space="preserve"> 4</w:t>
      </w:r>
      <w:r w:rsidR="00D24706" w:rsidRPr="00053FEE">
        <w:rPr>
          <w:rFonts w:ascii="Times New Roman" w:eastAsia="Times New Roman" w:hAnsi="Times New Roman" w:cs="Times New Roman"/>
          <w:b/>
          <w:bCs/>
          <w:iCs/>
          <w:lang w:eastAsia="hu-HU"/>
        </w:rPr>
        <w:t>.</w:t>
      </w:r>
    </w:p>
    <w:p w14:paraId="137B3085" w14:textId="77777777" w:rsidR="00913810" w:rsidRPr="00053FEE"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053FEE"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053FEE">
        <w:rPr>
          <w:rFonts w:ascii="Times New Roman" w:eastAsia="Times New Roman" w:hAnsi="Times New Roman" w:cs="Times New Roman"/>
          <w:bCs/>
          <w:iCs/>
          <w:lang w:eastAsia="hu-HU"/>
        </w:rPr>
        <w:t>……………………………………</w:t>
      </w:r>
    </w:p>
    <w:p w14:paraId="5FE89E51" w14:textId="77777777" w:rsidR="00913810" w:rsidRPr="00053FEE"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053FEE">
        <w:rPr>
          <w:rFonts w:ascii="Times New Roman" w:eastAsia="Times New Roman" w:hAnsi="Times New Roman" w:cs="Times New Roman"/>
          <w:bCs/>
          <w:iCs/>
          <w:lang w:eastAsia="hu-HU"/>
        </w:rPr>
        <w:t>Balogh Csaba polgármester</w:t>
      </w:r>
    </w:p>
    <w:p w14:paraId="7A0E710C" w14:textId="77777777" w:rsidR="00913810" w:rsidRPr="00053FEE"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F68B036" w14:textId="77777777" w:rsidR="00E379A2" w:rsidRDefault="00E379A2"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p>
    <w:p w14:paraId="1713E195" w14:textId="77777777" w:rsidR="00913810" w:rsidRPr="00053FEE"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053FEE">
        <w:rPr>
          <w:rFonts w:ascii="Times New Roman" w:eastAsia="Times New Roman" w:hAnsi="Times New Roman" w:cs="Times New Roman"/>
          <w:bCs/>
          <w:iCs/>
          <w:sz w:val="24"/>
          <w:szCs w:val="24"/>
          <w:lang w:eastAsia="hu-HU"/>
        </w:rPr>
        <w:t>A becsült érték alapján, a beszerzéshez szükséges forrás rendelkezésre áll.</w:t>
      </w:r>
    </w:p>
    <w:p w14:paraId="1AAB550B" w14:textId="77777777" w:rsidR="00913810" w:rsidRPr="00053FEE"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053FEE">
        <w:rPr>
          <w:rFonts w:ascii="Times New Roman" w:eastAsia="Times New Roman" w:hAnsi="Times New Roman" w:cs="Times New Roman"/>
          <w:b/>
          <w:bCs/>
          <w:iCs/>
          <w:sz w:val="24"/>
          <w:szCs w:val="24"/>
          <w:lang w:eastAsia="hu-HU"/>
        </w:rPr>
        <w:tab/>
        <w:t>…………………………………….</w:t>
      </w:r>
    </w:p>
    <w:p w14:paraId="39EA41E4" w14:textId="77777777" w:rsidR="00913810" w:rsidRPr="00053FEE"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053FEE">
        <w:rPr>
          <w:rFonts w:ascii="Times New Roman" w:eastAsia="Times New Roman" w:hAnsi="Times New Roman" w:cs="Times New Roman"/>
          <w:b/>
          <w:bCs/>
          <w:iCs/>
          <w:sz w:val="24"/>
          <w:szCs w:val="24"/>
          <w:lang w:eastAsia="hu-HU"/>
        </w:rPr>
        <w:tab/>
        <w:t>pénzügyi osztályvezető</w:t>
      </w:r>
    </w:p>
    <w:p w14:paraId="043359F4" w14:textId="77777777" w:rsidR="00AD2720" w:rsidRPr="00053FEE"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053FEE" w:rsidRDefault="00AD2720" w:rsidP="00AD2720">
      <w:pPr>
        <w:rPr>
          <w:rStyle w:val="eop"/>
          <w:rFonts w:ascii="Times New Roman" w:eastAsia="Times New Roman" w:hAnsi="Times New Roman" w:cs="Times New Roman"/>
          <w:lang w:eastAsia="hu-HU"/>
        </w:rPr>
      </w:pPr>
    </w:p>
    <w:p w14:paraId="6ABE26EB" w14:textId="77777777" w:rsidR="00AD2720" w:rsidRPr="00053FEE" w:rsidRDefault="00AD2720" w:rsidP="00AD2720">
      <w:pPr>
        <w:pStyle w:val="Listaszerbekezds"/>
        <w:ind w:left="0"/>
        <w:rPr>
          <w:rFonts w:ascii="Times New Roman" w:hAnsi="Times New Roman" w:cs="Times New Roman"/>
        </w:rPr>
      </w:pPr>
      <w:r w:rsidRPr="00053FEE">
        <w:rPr>
          <w:rFonts w:ascii="Times New Roman" w:hAnsi="Times New Roman" w:cs="Times New Roman"/>
        </w:rPr>
        <w:t>Mellékletek:</w:t>
      </w:r>
    </w:p>
    <w:p w14:paraId="1BE7F385" w14:textId="77777777" w:rsidR="00AD2720" w:rsidRPr="00053FEE" w:rsidRDefault="00AD2720" w:rsidP="00AD2720">
      <w:pPr>
        <w:pStyle w:val="Listaszerbekezds"/>
        <w:numPr>
          <w:ilvl w:val="0"/>
          <w:numId w:val="30"/>
        </w:numPr>
        <w:spacing w:after="0" w:line="240" w:lineRule="auto"/>
        <w:jc w:val="both"/>
        <w:rPr>
          <w:rFonts w:ascii="Times New Roman" w:hAnsi="Times New Roman" w:cs="Times New Roman"/>
        </w:rPr>
      </w:pPr>
      <w:r w:rsidRPr="00053FEE">
        <w:rPr>
          <w:rFonts w:ascii="Times New Roman" w:hAnsi="Times New Roman" w:cs="Times New Roman"/>
        </w:rPr>
        <w:t>Ajánlattételi nyilatkozat (kötelezően csatolandó)</w:t>
      </w:r>
    </w:p>
    <w:p w14:paraId="2C75E93E" w14:textId="77777777" w:rsidR="00AD2720" w:rsidRPr="00053FEE" w:rsidRDefault="00AD2720" w:rsidP="00AD2720">
      <w:pPr>
        <w:pStyle w:val="Listaszerbekezds"/>
        <w:numPr>
          <w:ilvl w:val="0"/>
          <w:numId w:val="30"/>
        </w:numPr>
        <w:spacing w:after="0" w:line="240" w:lineRule="auto"/>
        <w:jc w:val="both"/>
        <w:rPr>
          <w:rFonts w:ascii="Times New Roman" w:hAnsi="Times New Roman" w:cs="Times New Roman"/>
        </w:rPr>
      </w:pPr>
      <w:r w:rsidRPr="00053FEE">
        <w:rPr>
          <w:rFonts w:ascii="Times New Roman" w:hAnsi="Times New Roman" w:cs="Times New Roman"/>
        </w:rPr>
        <w:t>Összeférhetetlenségi nyilatkozat (kötelezően csatolandó)</w:t>
      </w:r>
    </w:p>
    <w:p w14:paraId="4281C4A4" w14:textId="77777777" w:rsidR="00AD2720" w:rsidRPr="00053FEE" w:rsidRDefault="00AD2720" w:rsidP="00AD2720">
      <w:pPr>
        <w:pStyle w:val="Listaszerbekezds"/>
        <w:numPr>
          <w:ilvl w:val="0"/>
          <w:numId w:val="30"/>
        </w:numPr>
        <w:spacing w:after="0" w:line="240" w:lineRule="auto"/>
        <w:jc w:val="both"/>
        <w:rPr>
          <w:rFonts w:ascii="Times New Roman" w:hAnsi="Times New Roman" w:cs="Times New Roman"/>
        </w:rPr>
      </w:pPr>
      <w:r w:rsidRPr="00053FEE">
        <w:rPr>
          <w:rFonts w:ascii="Times New Roman" w:hAnsi="Times New Roman" w:cs="Times New Roman"/>
        </w:rPr>
        <w:t>Referencia nyilatkozat (kötelezően csatolandó)</w:t>
      </w:r>
    </w:p>
    <w:p w14:paraId="0761AE9C" w14:textId="7F3CC000" w:rsidR="00AD2720" w:rsidRPr="00053FEE" w:rsidRDefault="00AD2720" w:rsidP="00AD2720">
      <w:pPr>
        <w:pStyle w:val="Listaszerbekezds"/>
        <w:numPr>
          <w:ilvl w:val="0"/>
          <w:numId w:val="30"/>
        </w:numPr>
        <w:spacing w:after="0" w:line="240" w:lineRule="auto"/>
        <w:jc w:val="both"/>
        <w:rPr>
          <w:rFonts w:ascii="Times New Roman" w:hAnsi="Times New Roman" w:cs="Times New Roman"/>
        </w:rPr>
      </w:pPr>
      <w:r w:rsidRPr="00053FEE">
        <w:rPr>
          <w:rFonts w:ascii="Times New Roman" w:hAnsi="Times New Roman" w:cs="Times New Roman"/>
        </w:rPr>
        <w:t>Aláírási címpéldány</w:t>
      </w:r>
      <w:r w:rsidR="00913810" w:rsidRPr="00053FEE">
        <w:rPr>
          <w:rFonts w:ascii="Times New Roman" w:hAnsi="Times New Roman" w:cs="Times New Roman"/>
        </w:rPr>
        <w:t>/Aláírásminta</w:t>
      </w:r>
      <w:r w:rsidRPr="00053FEE">
        <w:rPr>
          <w:rFonts w:ascii="Times New Roman" w:hAnsi="Times New Roman" w:cs="Times New Roman"/>
        </w:rPr>
        <w:t xml:space="preserve"> (kötelezően csatolandó)</w:t>
      </w:r>
    </w:p>
    <w:p w14:paraId="497440C8" w14:textId="77777777" w:rsidR="00AD2720" w:rsidRPr="00053FEE" w:rsidRDefault="00AD2720" w:rsidP="00AD2720">
      <w:pPr>
        <w:pStyle w:val="Listaszerbekezds"/>
        <w:numPr>
          <w:ilvl w:val="0"/>
          <w:numId w:val="30"/>
        </w:numPr>
        <w:spacing w:after="0" w:line="240" w:lineRule="auto"/>
        <w:jc w:val="both"/>
        <w:rPr>
          <w:rFonts w:ascii="Times New Roman" w:hAnsi="Times New Roman" w:cs="Times New Roman"/>
        </w:rPr>
      </w:pPr>
      <w:r w:rsidRPr="00053FEE">
        <w:rPr>
          <w:rFonts w:ascii="Times New Roman" w:hAnsi="Times New Roman" w:cs="Times New Roman"/>
        </w:rPr>
        <w:t>Alkalmasságot igazoló dokumentumok (kötelezően csatolandó)</w:t>
      </w:r>
    </w:p>
    <w:p w14:paraId="0BE615A5" w14:textId="77777777" w:rsidR="00AD2720" w:rsidRPr="00053FEE"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053FEE">
        <w:rPr>
          <w:rFonts w:ascii="Times New Roman" w:hAnsi="Times New Roman" w:cs="Times New Roman"/>
        </w:rPr>
        <w:br w:type="page"/>
      </w:r>
    </w:p>
    <w:p w14:paraId="14D91E61" w14:textId="77777777" w:rsidR="00AD2720" w:rsidRPr="00053FEE" w:rsidRDefault="00AD2720" w:rsidP="00AD2720">
      <w:pPr>
        <w:pStyle w:val="Nincstrkz"/>
        <w:numPr>
          <w:ilvl w:val="3"/>
          <w:numId w:val="27"/>
        </w:numPr>
        <w:jc w:val="right"/>
        <w:rPr>
          <w:rFonts w:ascii="Times New Roman" w:hAnsi="Times New Roman"/>
          <w:b/>
          <w:bCs/>
          <w:lang w:eastAsia="hu-HU"/>
        </w:rPr>
      </w:pPr>
      <w:r w:rsidRPr="00053FEE">
        <w:rPr>
          <w:rFonts w:ascii="Times New Roman" w:hAnsi="Times New Roman"/>
          <w:b/>
          <w:bCs/>
          <w:lang w:eastAsia="hu-HU"/>
        </w:rPr>
        <w:t xml:space="preserve">számú melléklet </w:t>
      </w:r>
    </w:p>
    <w:p w14:paraId="686F34FF" w14:textId="77777777" w:rsidR="00AD2720" w:rsidRPr="00053FEE" w:rsidRDefault="00AD2720" w:rsidP="00AD2720">
      <w:pPr>
        <w:pStyle w:val="Nincstrkz"/>
        <w:jc w:val="center"/>
        <w:rPr>
          <w:rFonts w:ascii="Times New Roman" w:hAnsi="Times New Roman"/>
          <w:b/>
          <w:bCs/>
          <w:lang w:eastAsia="hu-HU"/>
        </w:rPr>
      </w:pPr>
    </w:p>
    <w:p w14:paraId="0D50F89A" w14:textId="77777777" w:rsidR="00AD2720" w:rsidRPr="00053FEE" w:rsidRDefault="00AD2720" w:rsidP="00AD2720">
      <w:pPr>
        <w:pStyle w:val="Nincstrkz"/>
        <w:jc w:val="center"/>
        <w:rPr>
          <w:rFonts w:ascii="Times New Roman" w:hAnsi="Times New Roman"/>
          <w:b/>
          <w:bCs/>
          <w:lang w:eastAsia="hu-HU"/>
        </w:rPr>
      </w:pPr>
      <w:r w:rsidRPr="00053FEE">
        <w:rPr>
          <w:rFonts w:ascii="Times New Roman" w:hAnsi="Times New Roman"/>
          <w:b/>
          <w:bCs/>
          <w:lang w:eastAsia="hu-HU"/>
        </w:rPr>
        <w:t>AJÁNLATTÉTELI NYILATKOZAT</w:t>
      </w:r>
    </w:p>
    <w:p w14:paraId="765DD6E0" w14:textId="77777777" w:rsidR="00AD2720" w:rsidRPr="00053FEE" w:rsidRDefault="00AD2720" w:rsidP="00AD2720">
      <w:pPr>
        <w:pStyle w:val="Nincstrkz"/>
        <w:jc w:val="both"/>
        <w:rPr>
          <w:rFonts w:ascii="Times New Roman" w:hAnsi="Times New Roman"/>
          <w:lang w:eastAsia="hu-HU"/>
        </w:rPr>
      </w:pPr>
    </w:p>
    <w:p w14:paraId="090952A7" w14:textId="6877248C" w:rsidR="00AD2720" w:rsidRPr="00053FEE" w:rsidRDefault="00AD2720" w:rsidP="00AD2720">
      <w:pPr>
        <w:pStyle w:val="Nincstrkz"/>
        <w:jc w:val="both"/>
        <w:rPr>
          <w:rFonts w:ascii="Times New Roman" w:hAnsi="Times New Roman"/>
          <w:lang w:eastAsia="hu-HU"/>
        </w:rPr>
      </w:pPr>
      <w:r w:rsidRPr="00053FEE">
        <w:rPr>
          <w:rFonts w:ascii="Times New Roman" w:hAnsi="Times New Roman"/>
          <w:lang w:eastAsia="hu-HU"/>
        </w:rPr>
        <w:t xml:space="preserve">Alulírott, …………………………………, mint a(z) ……………....................................... cégjegyzésre jogosult képviselője, Gödi Polgármesteri Hivatal, mint Ajánlatkérő által kiírt </w:t>
      </w:r>
      <w:r w:rsidR="00F25B61" w:rsidRPr="00053FEE">
        <w:rPr>
          <w:rFonts w:ascii="Times New Roman" w:hAnsi="Times New Roman"/>
          <w:b/>
          <w:i/>
          <w:iCs/>
          <w:lang w:eastAsia="hu-HU"/>
        </w:rPr>
        <w:t>„</w:t>
      </w:r>
      <w:r w:rsidR="00D24706" w:rsidRPr="00053FEE">
        <w:rPr>
          <w:rFonts w:ascii="Times New Roman" w:hAnsi="Times New Roman"/>
          <w:b/>
          <w:i/>
          <w:iCs/>
          <w:lang w:eastAsia="hu-HU"/>
        </w:rPr>
        <w:t xml:space="preserve">Göd Város helyi építési szabályzatának (HÉSZ) </w:t>
      </w:r>
      <w:r w:rsidR="00612900" w:rsidRPr="00053FEE">
        <w:rPr>
          <w:rFonts w:ascii="Times New Roman" w:hAnsi="Times New Roman"/>
          <w:b/>
          <w:i/>
          <w:iCs/>
          <w:lang w:eastAsia="hu-HU"/>
        </w:rPr>
        <w:t xml:space="preserve">szöveges </w:t>
      </w:r>
      <w:r w:rsidR="00D24706" w:rsidRPr="00053FEE">
        <w:rPr>
          <w:rFonts w:ascii="Times New Roman" w:hAnsi="Times New Roman"/>
          <w:b/>
          <w:i/>
          <w:iCs/>
          <w:lang w:eastAsia="hu-HU"/>
        </w:rPr>
        <w:t>módosítása</w:t>
      </w:r>
      <w:r w:rsidR="00B059EB" w:rsidRPr="00053FEE">
        <w:rPr>
          <w:rFonts w:ascii="Times New Roman" w:hAnsi="Times New Roman"/>
          <w:b/>
          <w:i/>
          <w:iCs/>
          <w:lang w:eastAsia="hu-HU"/>
        </w:rPr>
        <w:t xml:space="preserve">” </w:t>
      </w:r>
      <w:r w:rsidRPr="00053FEE">
        <w:rPr>
          <w:rFonts w:ascii="Times New Roman" w:hAnsi="Times New Roman"/>
          <w:lang w:eastAsia="hu-HU"/>
        </w:rPr>
        <w:t>tárgyú beszerzési eljárás ajánlattevőjeként</w:t>
      </w:r>
    </w:p>
    <w:p w14:paraId="45B48D23" w14:textId="77777777" w:rsidR="00AD2720" w:rsidRPr="00053FEE" w:rsidRDefault="00AD2720" w:rsidP="00AD2720">
      <w:pPr>
        <w:pStyle w:val="Nincstrkz"/>
        <w:jc w:val="both"/>
        <w:rPr>
          <w:rFonts w:ascii="Times New Roman" w:hAnsi="Times New Roman"/>
          <w:lang w:eastAsia="hu-HU"/>
        </w:rPr>
      </w:pPr>
    </w:p>
    <w:p w14:paraId="3A974198" w14:textId="77777777" w:rsidR="00AD2720" w:rsidRPr="00053FEE" w:rsidRDefault="00AD2720" w:rsidP="00AD2720">
      <w:pPr>
        <w:pStyle w:val="Nincstrkz"/>
        <w:jc w:val="center"/>
        <w:rPr>
          <w:rFonts w:ascii="Times New Roman" w:hAnsi="Times New Roman"/>
          <w:lang w:eastAsia="hu-HU"/>
        </w:rPr>
      </w:pPr>
      <w:r w:rsidRPr="00053FEE">
        <w:rPr>
          <w:rFonts w:ascii="Times New Roman" w:hAnsi="Times New Roman"/>
          <w:lang w:eastAsia="hu-HU"/>
        </w:rPr>
        <w:t>n y i l a t k o z o m, hogy</w:t>
      </w:r>
    </w:p>
    <w:p w14:paraId="57BC41CE" w14:textId="77777777" w:rsidR="00AD2720" w:rsidRPr="00053FEE" w:rsidRDefault="00AD2720" w:rsidP="00AD2720">
      <w:pPr>
        <w:pStyle w:val="Nincstrkz"/>
        <w:jc w:val="both"/>
        <w:rPr>
          <w:rFonts w:ascii="Times New Roman" w:hAnsi="Times New Roman"/>
          <w:lang w:eastAsia="hu-HU"/>
        </w:rPr>
      </w:pPr>
    </w:p>
    <w:p w14:paraId="6C3550A7" w14:textId="77777777" w:rsidR="00AD2720" w:rsidRPr="00053FEE" w:rsidRDefault="00AD2720" w:rsidP="00AD2720">
      <w:pPr>
        <w:pStyle w:val="Nincstrkz"/>
        <w:numPr>
          <w:ilvl w:val="0"/>
          <w:numId w:val="29"/>
        </w:numPr>
        <w:jc w:val="both"/>
        <w:rPr>
          <w:rFonts w:ascii="Times New Roman" w:hAnsi="Times New Roman"/>
          <w:lang w:eastAsia="hu-HU"/>
        </w:rPr>
      </w:pPr>
      <w:r w:rsidRPr="00053FEE">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053FEE" w:rsidRDefault="00AD2720" w:rsidP="00AD2720">
      <w:pPr>
        <w:pStyle w:val="Nincstrkz"/>
        <w:numPr>
          <w:ilvl w:val="0"/>
          <w:numId w:val="29"/>
        </w:numPr>
        <w:jc w:val="both"/>
        <w:rPr>
          <w:rFonts w:ascii="Times New Roman" w:hAnsi="Times New Roman"/>
          <w:lang w:eastAsia="hu-HU"/>
        </w:rPr>
      </w:pPr>
      <w:r w:rsidRPr="00053FEE">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053FEE" w:rsidRDefault="00AD2720" w:rsidP="00AD2720">
      <w:pPr>
        <w:pStyle w:val="Nincstrkz"/>
        <w:numPr>
          <w:ilvl w:val="0"/>
          <w:numId w:val="29"/>
        </w:numPr>
        <w:jc w:val="both"/>
        <w:rPr>
          <w:rFonts w:ascii="Times New Roman" w:hAnsi="Times New Roman"/>
          <w:lang w:eastAsia="hu-HU"/>
        </w:rPr>
      </w:pPr>
      <w:r w:rsidRPr="00053FEE">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053FEE" w:rsidRDefault="00AD2720" w:rsidP="00AD2720">
      <w:pPr>
        <w:pStyle w:val="Nincstrkz"/>
        <w:numPr>
          <w:ilvl w:val="0"/>
          <w:numId w:val="29"/>
        </w:numPr>
        <w:jc w:val="both"/>
        <w:rPr>
          <w:rFonts w:ascii="Times New Roman" w:hAnsi="Times New Roman"/>
          <w:lang w:eastAsia="hu-HU"/>
        </w:rPr>
      </w:pPr>
      <w:r w:rsidRPr="00053FEE">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053FEE" w:rsidRDefault="00AD2720" w:rsidP="00AD2720">
      <w:pPr>
        <w:pStyle w:val="Nincstrkz"/>
        <w:numPr>
          <w:ilvl w:val="0"/>
          <w:numId w:val="29"/>
        </w:numPr>
        <w:jc w:val="both"/>
        <w:rPr>
          <w:rFonts w:ascii="Times New Roman" w:hAnsi="Times New Roman"/>
          <w:lang w:eastAsia="hu-HU"/>
        </w:rPr>
      </w:pPr>
      <w:r w:rsidRPr="00053FEE">
        <w:rPr>
          <w:rFonts w:ascii="Times New Roman" w:hAnsi="Times New Roman"/>
          <w:lang w:eastAsia="hu-HU"/>
        </w:rPr>
        <w:t>kijelentjük, hogy az ajánlatunkban tett kijelentéseink és nyilatkozataink a valóságnak megfelelnek;</w:t>
      </w:r>
    </w:p>
    <w:p w14:paraId="6EC61FB5" w14:textId="77777777" w:rsidR="00AD2720" w:rsidRPr="00053FEE" w:rsidRDefault="00AD2720" w:rsidP="00AD2720">
      <w:pPr>
        <w:pStyle w:val="Nincstrkz"/>
        <w:numPr>
          <w:ilvl w:val="0"/>
          <w:numId w:val="29"/>
        </w:numPr>
        <w:jc w:val="both"/>
        <w:rPr>
          <w:rFonts w:ascii="Times New Roman" w:hAnsi="Times New Roman"/>
          <w:lang w:eastAsia="hu-HU"/>
        </w:rPr>
      </w:pPr>
      <w:r w:rsidRPr="00053FEE">
        <w:rPr>
          <w:rFonts w:ascii="Times New Roman" w:hAnsi="Times New Roman"/>
          <w:lang w:eastAsia="hu-HU"/>
        </w:rPr>
        <w:t>az általam képviselt gazdálkodó szervezet vonatkozásában nem állnak fenn az alábbi kizáró okok:</w:t>
      </w:r>
    </w:p>
    <w:p w14:paraId="41BB6308" w14:textId="77777777" w:rsidR="00AD2720" w:rsidRPr="00053FEE" w:rsidRDefault="00AD2720" w:rsidP="00AD2720">
      <w:pPr>
        <w:pStyle w:val="Nincstrkz"/>
        <w:numPr>
          <w:ilvl w:val="0"/>
          <w:numId w:val="28"/>
        </w:numPr>
        <w:jc w:val="both"/>
        <w:rPr>
          <w:rFonts w:ascii="Times New Roman" w:hAnsi="Times New Roman"/>
          <w:lang w:eastAsia="hu-HU"/>
        </w:rPr>
      </w:pPr>
      <w:r w:rsidRPr="00053FEE">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053FEE" w:rsidRDefault="00AD2720" w:rsidP="00AD2720">
      <w:pPr>
        <w:pStyle w:val="Nincstrkz"/>
        <w:numPr>
          <w:ilvl w:val="0"/>
          <w:numId w:val="28"/>
        </w:numPr>
        <w:jc w:val="both"/>
        <w:rPr>
          <w:rFonts w:ascii="Times New Roman" w:hAnsi="Times New Roman"/>
          <w:lang w:eastAsia="hu-HU"/>
        </w:rPr>
      </w:pPr>
      <w:r w:rsidRPr="00053FEE">
        <w:rPr>
          <w:rFonts w:ascii="Times New Roman" w:hAnsi="Times New Roman"/>
          <w:lang w:eastAsia="hu-HU"/>
        </w:rPr>
        <w:t>tevékenységét felfüggesztette vagy akinek tevékenységét felfüggesztették;</w:t>
      </w:r>
    </w:p>
    <w:p w14:paraId="56158A20" w14:textId="77777777" w:rsidR="00AD2720" w:rsidRPr="00053FEE" w:rsidRDefault="00AD2720" w:rsidP="00AD2720">
      <w:pPr>
        <w:pStyle w:val="Nincstrkz"/>
        <w:numPr>
          <w:ilvl w:val="0"/>
          <w:numId w:val="28"/>
        </w:numPr>
        <w:jc w:val="both"/>
        <w:rPr>
          <w:rFonts w:ascii="Times New Roman" w:hAnsi="Times New Roman"/>
          <w:lang w:eastAsia="hu-HU"/>
        </w:rPr>
      </w:pPr>
      <w:r w:rsidRPr="00053FEE">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053FEE" w:rsidRDefault="00AD2720" w:rsidP="00AD2720">
      <w:pPr>
        <w:pStyle w:val="Nincstrkz"/>
        <w:numPr>
          <w:ilvl w:val="0"/>
          <w:numId w:val="28"/>
        </w:numPr>
        <w:jc w:val="both"/>
        <w:rPr>
          <w:rFonts w:ascii="Times New Roman" w:hAnsi="Times New Roman"/>
          <w:lang w:eastAsia="hu-HU"/>
        </w:rPr>
      </w:pPr>
      <w:r w:rsidRPr="00053FEE">
        <w:rPr>
          <w:rFonts w:ascii="Times New Roman" w:hAnsi="Times New Roman"/>
          <w:lang w:eastAsia="hu-HU"/>
        </w:rPr>
        <w:t>beszerzési eljárásokban való részvételtől jogerősen eltiltásra került, az eltiltás ideje alatt;</w:t>
      </w:r>
    </w:p>
    <w:p w14:paraId="06E18317" w14:textId="77777777" w:rsidR="00AD2720" w:rsidRPr="00053FEE" w:rsidRDefault="00AD2720" w:rsidP="00AD2720">
      <w:pPr>
        <w:pStyle w:val="Nincstrkz"/>
        <w:numPr>
          <w:ilvl w:val="0"/>
          <w:numId w:val="28"/>
        </w:numPr>
        <w:jc w:val="both"/>
        <w:rPr>
          <w:rFonts w:ascii="Times New Roman" w:hAnsi="Times New Roman"/>
          <w:lang w:eastAsia="hu-HU"/>
        </w:rPr>
      </w:pPr>
      <w:r w:rsidRPr="00053FEE">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053FEE" w:rsidRDefault="00AD2720" w:rsidP="00AD2720">
      <w:pPr>
        <w:pStyle w:val="Nincstrkz"/>
        <w:numPr>
          <w:ilvl w:val="0"/>
          <w:numId w:val="28"/>
        </w:numPr>
        <w:jc w:val="both"/>
        <w:rPr>
          <w:rFonts w:ascii="Times New Roman" w:hAnsi="Times New Roman"/>
          <w:lang w:eastAsia="hu-HU"/>
        </w:rPr>
      </w:pPr>
      <w:r w:rsidRPr="00053FEE">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053FEE" w:rsidRDefault="00AD2720" w:rsidP="00AD2720">
      <w:pPr>
        <w:pStyle w:val="Nincstrkz"/>
        <w:numPr>
          <w:ilvl w:val="0"/>
          <w:numId w:val="29"/>
        </w:numPr>
        <w:jc w:val="both"/>
        <w:rPr>
          <w:rFonts w:ascii="Times New Roman" w:hAnsi="Times New Roman"/>
          <w:lang w:eastAsia="hu-HU"/>
        </w:rPr>
      </w:pPr>
      <w:r w:rsidRPr="00053FEE">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053FEE" w:rsidRDefault="00AD2720" w:rsidP="00AD2720">
      <w:pPr>
        <w:pStyle w:val="Nincstrkz"/>
        <w:jc w:val="both"/>
        <w:rPr>
          <w:rFonts w:ascii="Times New Roman" w:hAnsi="Times New Roman"/>
          <w:b/>
          <w:bCs/>
          <w:lang w:eastAsia="hu-HU"/>
        </w:rPr>
      </w:pPr>
    </w:p>
    <w:p w14:paraId="0AEC9E62" w14:textId="77777777" w:rsidR="00AD2720" w:rsidRPr="00053FEE" w:rsidRDefault="00AD2720" w:rsidP="00AD2720">
      <w:pPr>
        <w:pStyle w:val="Nincstrkz"/>
        <w:jc w:val="both"/>
        <w:rPr>
          <w:rFonts w:ascii="Times New Roman" w:hAnsi="Times New Roman"/>
          <w:lang w:eastAsia="hu-HU"/>
        </w:rPr>
      </w:pPr>
      <w:r w:rsidRPr="00053FEE">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053FEE"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053FEE" w:rsidRDefault="00AD2720" w:rsidP="005D1412">
            <w:pPr>
              <w:pStyle w:val="Nincstrkz"/>
              <w:jc w:val="both"/>
              <w:rPr>
                <w:rFonts w:ascii="Times New Roman" w:hAnsi="Times New Roman"/>
                <w:lang w:eastAsia="hu-HU"/>
              </w:rPr>
            </w:pPr>
          </w:p>
        </w:tc>
      </w:tr>
      <w:tr w:rsidR="00AD2720" w:rsidRPr="00053FEE"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053FEE" w:rsidRDefault="00AD2720" w:rsidP="005D1412">
            <w:pPr>
              <w:pStyle w:val="Nincstrkz"/>
              <w:jc w:val="both"/>
              <w:rPr>
                <w:rFonts w:ascii="Times New Roman" w:hAnsi="Times New Roman"/>
                <w:lang w:eastAsia="hu-HU"/>
              </w:rPr>
            </w:pPr>
          </w:p>
        </w:tc>
      </w:tr>
      <w:tr w:rsidR="00AD2720" w:rsidRPr="00053FEE"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053FEE" w:rsidRDefault="00AD2720" w:rsidP="005D1412">
            <w:pPr>
              <w:pStyle w:val="Nincstrkz"/>
              <w:jc w:val="both"/>
              <w:rPr>
                <w:rFonts w:ascii="Times New Roman" w:hAnsi="Times New Roman"/>
                <w:lang w:eastAsia="hu-HU"/>
              </w:rPr>
            </w:pPr>
          </w:p>
        </w:tc>
      </w:tr>
      <w:tr w:rsidR="00AD2720" w:rsidRPr="00053FEE"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053FEE" w:rsidRDefault="00AD2720" w:rsidP="005D1412">
            <w:pPr>
              <w:pStyle w:val="Nincstrkz"/>
              <w:jc w:val="both"/>
              <w:rPr>
                <w:rFonts w:ascii="Times New Roman" w:hAnsi="Times New Roman"/>
                <w:lang w:eastAsia="hu-HU"/>
              </w:rPr>
            </w:pPr>
          </w:p>
        </w:tc>
      </w:tr>
      <w:tr w:rsidR="00AD2720" w:rsidRPr="00053FEE"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053FEE" w:rsidRDefault="00AD2720" w:rsidP="005D1412">
            <w:pPr>
              <w:pStyle w:val="Nincstrkz"/>
              <w:jc w:val="both"/>
              <w:rPr>
                <w:rFonts w:ascii="Times New Roman" w:hAnsi="Times New Roman"/>
                <w:lang w:eastAsia="hu-HU"/>
              </w:rPr>
            </w:pPr>
          </w:p>
        </w:tc>
      </w:tr>
      <w:tr w:rsidR="00AD2720" w:rsidRPr="00053FEE"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Székhely</w:t>
            </w:r>
          </w:p>
        </w:tc>
      </w:tr>
      <w:tr w:rsidR="00AD2720" w:rsidRPr="00053FEE"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053FEE" w:rsidRDefault="00AD2720" w:rsidP="005D1412">
            <w:pPr>
              <w:pStyle w:val="Nincstrkz"/>
              <w:jc w:val="both"/>
              <w:rPr>
                <w:rFonts w:ascii="Times New Roman" w:hAnsi="Times New Roman"/>
                <w:lang w:eastAsia="hu-HU"/>
              </w:rPr>
            </w:pPr>
          </w:p>
        </w:tc>
      </w:tr>
      <w:tr w:rsidR="00AD2720" w:rsidRPr="00053FEE"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053FEE" w:rsidRDefault="00AD2720" w:rsidP="005D1412">
            <w:pPr>
              <w:pStyle w:val="Nincstrkz"/>
              <w:jc w:val="both"/>
              <w:rPr>
                <w:rFonts w:ascii="Times New Roman" w:hAnsi="Times New Roman"/>
                <w:lang w:eastAsia="hu-HU"/>
              </w:rPr>
            </w:pPr>
          </w:p>
        </w:tc>
      </w:tr>
      <w:tr w:rsidR="00AD2720" w:rsidRPr="00053FEE"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053FEE" w:rsidRDefault="00AD2720" w:rsidP="005D1412">
            <w:pPr>
              <w:pStyle w:val="Nincstrkz"/>
              <w:jc w:val="both"/>
              <w:rPr>
                <w:rFonts w:ascii="Times New Roman" w:hAnsi="Times New Roman"/>
                <w:lang w:eastAsia="hu-HU"/>
              </w:rPr>
            </w:pPr>
          </w:p>
        </w:tc>
      </w:tr>
      <w:tr w:rsidR="00AD2720" w:rsidRPr="00053FEE"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Postacím (ha nem azonos a székhellyel)</w:t>
            </w:r>
          </w:p>
        </w:tc>
      </w:tr>
      <w:tr w:rsidR="00AD2720" w:rsidRPr="00053FEE"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053FEE" w:rsidRDefault="00AD2720" w:rsidP="005D1412">
            <w:pPr>
              <w:pStyle w:val="Nincstrkz"/>
              <w:jc w:val="both"/>
              <w:rPr>
                <w:rFonts w:ascii="Times New Roman" w:hAnsi="Times New Roman"/>
                <w:lang w:eastAsia="hu-HU"/>
              </w:rPr>
            </w:pPr>
          </w:p>
        </w:tc>
      </w:tr>
      <w:tr w:rsidR="00AD2720" w:rsidRPr="00053FEE"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053FEE" w:rsidRDefault="00AD2720" w:rsidP="005D1412">
            <w:pPr>
              <w:pStyle w:val="Nincstrkz"/>
              <w:jc w:val="both"/>
              <w:rPr>
                <w:rFonts w:ascii="Times New Roman" w:hAnsi="Times New Roman"/>
                <w:lang w:eastAsia="hu-HU"/>
              </w:rPr>
            </w:pPr>
          </w:p>
        </w:tc>
      </w:tr>
      <w:tr w:rsidR="00AD2720" w:rsidRPr="00053FEE"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053FEE" w:rsidRDefault="00AD2720" w:rsidP="005D1412">
            <w:pPr>
              <w:pStyle w:val="Nincstrkz"/>
              <w:jc w:val="both"/>
              <w:rPr>
                <w:rFonts w:ascii="Times New Roman" w:hAnsi="Times New Roman"/>
                <w:lang w:eastAsia="hu-HU"/>
              </w:rPr>
            </w:pPr>
          </w:p>
        </w:tc>
      </w:tr>
      <w:tr w:rsidR="00AD2720" w:rsidRPr="00053FEE"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Cégjegyzésre (aláírásra) jogosult személy(ek)</w:t>
            </w:r>
          </w:p>
        </w:tc>
      </w:tr>
      <w:tr w:rsidR="00AD2720" w:rsidRPr="00053FEE"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053FEE" w:rsidRDefault="00AD2720" w:rsidP="005D1412">
            <w:pPr>
              <w:pStyle w:val="Nincstrkz"/>
              <w:jc w:val="both"/>
              <w:rPr>
                <w:rFonts w:ascii="Times New Roman" w:hAnsi="Times New Roman"/>
                <w:lang w:eastAsia="hu-HU"/>
              </w:rPr>
            </w:pPr>
          </w:p>
        </w:tc>
      </w:tr>
      <w:tr w:rsidR="00AD2720" w:rsidRPr="00053FEE"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053FEE" w:rsidRDefault="00AD2720" w:rsidP="005D1412">
            <w:pPr>
              <w:pStyle w:val="Nincstrkz"/>
              <w:jc w:val="both"/>
              <w:rPr>
                <w:rFonts w:ascii="Times New Roman" w:hAnsi="Times New Roman"/>
                <w:lang w:eastAsia="hu-HU"/>
              </w:rPr>
            </w:pPr>
          </w:p>
        </w:tc>
      </w:tr>
      <w:tr w:rsidR="00AD2720" w:rsidRPr="00053FEE"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053FEE" w:rsidRDefault="00AD2720" w:rsidP="005D1412">
            <w:pPr>
              <w:pStyle w:val="Nincstrkz"/>
              <w:jc w:val="both"/>
              <w:rPr>
                <w:rFonts w:ascii="Times New Roman" w:hAnsi="Times New Roman"/>
                <w:lang w:eastAsia="hu-HU"/>
              </w:rPr>
            </w:pPr>
          </w:p>
        </w:tc>
      </w:tr>
      <w:tr w:rsidR="00AD2720" w:rsidRPr="00053FEE"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053FEE" w:rsidRDefault="00AD2720" w:rsidP="005D1412">
            <w:pPr>
              <w:pStyle w:val="Nincstrkz"/>
              <w:jc w:val="both"/>
              <w:rPr>
                <w:rFonts w:ascii="Times New Roman" w:hAnsi="Times New Roman"/>
                <w:lang w:eastAsia="hu-HU"/>
              </w:rPr>
            </w:pPr>
          </w:p>
        </w:tc>
      </w:tr>
      <w:tr w:rsidR="00AD2720" w:rsidRPr="00053FEE"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053FEE" w:rsidRDefault="00AD2720" w:rsidP="005D1412">
            <w:pPr>
              <w:pStyle w:val="Nincstrkz"/>
              <w:jc w:val="both"/>
              <w:rPr>
                <w:rFonts w:ascii="Times New Roman" w:hAnsi="Times New Roman"/>
                <w:lang w:eastAsia="hu-HU"/>
              </w:rPr>
            </w:pPr>
          </w:p>
        </w:tc>
      </w:tr>
      <w:tr w:rsidR="00AD2720" w:rsidRPr="00053FEE"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Az eljárásban kapcsolattartó személy</w:t>
            </w:r>
          </w:p>
        </w:tc>
      </w:tr>
      <w:tr w:rsidR="00AD2720" w:rsidRPr="00053FEE"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053FEE" w:rsidRDefault="00AD2720" w:rsidP="005D1412">
            <w:pPr>
              <w:pStyle w:val="Nincstrkz"/>
              <w:jc w:val="both"/>
              <w:rPr>
                <w:rFonts w:ascii="Times New Roman" w:hAnsi="Times New Roman"/>
                <w:lang w:eastAsia="hu-HU"/>
              </w:rPr>
            </w:pPr>
          </w:p>
        </w:tc>
      </w:tr>
      <w:tr w:rsidR="00AD2720" w:rsidRPr="00053FEE"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053FEE" w:rsidRDefault="00AD2720" w:rsidP="005D1412">
            <w:pPr>
              <w:pStyle w:val="Nincstrkz"/>
              <w:jc w:val="both"/>
              <w:rPr>
                <w:rFonts w:ascii="Times New Roman" w:hAnsi="Times New Roman"/>
                <w:lang w:eastAsia="hu-HU"/>
              </w:rPr>
            </w:pPr>
          </w:p>
        </w:tc>
      </w:tr>
      <w:tr w:rsidR="00AD2720" w:rsidRPr="00053FEE"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053FEE" w:rsidRDefault="00AD2720" w:rsidP="005D1412">
            <w:pPr>
              <w:pStyle w:val="Nincstrkz"/>
              <w:jc w:val="both"/>
              <w:rPr>
                <w:rFonts w:ascii="Times New Roman" w:hAnsi="Times New Roman"/>
                <w:lang w:eastAsia="hu-HU"/>
              </w:rPr>
            </w:pPr>
          </w:p>
        </w:tc>
      </w:tr>
      <w:tr w:rsidR="00AD2720" w:rsidRPr="00053FEE"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053FEE" w:rsidRDefault="00AD2720" w:rsidP="005D1412">
            <w:pPr>
              <w:pStyle w:val="Nincstrkz"/>
              <w:jc w:val="both"/>
              <w:rPr>
                <w:rFonts w:ascii="Times New Roman" w:hAnsi="Times New Roman"/>
                <w:lang w:eastAsia="hu-HU"/>
              </w:rPr>
            </w:pPr>
          </w:p>
        </w:tc>
      </w:tr>
    </w:tbl>
    <w:p w14:paraId="6BD89889" w14:textId="77777777" w:rsidR="00AD2720" w:rsidRPr="00053FEE" w:rsidRDefault="00AD2720" w:rsidP="00AD2720">
      <w:pPr>
        <w:pStyle w:val="Nincstrkz"/>
        <w:jc w:val="both"/>
        <w:rPr>
          <w:rFonts w:ascii="Times New Roman" w:hAnsi="Times New Roman"/>
          <w:lang w:eastAsia="hu-HU"/>
        </w:rPr>
      </w:pPr>
    </w:p>
    <w:p w14:paraId="6F60B9AD" w14:textId="77777777" w:rsidR="00AD2720" w:rsidRPr="00053FEE" w:rsidRDefault="00AD2720" w:rsidP="00AD2720">
      <w:pPr>
        <w:pStyle w:val="Nincstrkz"/>
        <w:jc w:val="both"/>
        <w:rPr>
          <w:rFonts w:ascii="Times New Roman" w:hAnsi="Times New Roman"/>
          <w:lang w:eastAsia="hu-HU"/>
        </w:rPr>
      </w:pPr>
      <w:r w:rsidRPr="00053FEE">
        <w:rPr>
          <w:rFonts w:ascii="Times New Roman" w:hAnsi="Times New Roman"/>
          <w:lang w:eastAsia="hu-HU"/>
        </w:rPr>
        <w:t xml:space="preserve">Kötelezettséget vállalunk arra, hogy az eljárás nyerteseként </w:t>
      </w:r>
      <w:r w:rsidRPr="00053FEE">
        <w:rPr>
          <w:rFonts w:ascii="Times New Roman" w:eastAsia="Symbol" w:hAnsi="Times New Roman"/>
          <w:lang w:eastAsia="hu-HU"/>
        </w:rPr>
        <w:t></w:t>
      </w:r>
      <w:r w:rsidRPr="00053FEE">
        <w:rPr>
          <w:rFonts w:ascii="Times New Roman" w:hAnsi="Times New Roman"/>
          <w:lang w:eastAsia="hu-HU"/>
        </w:rPr>
        <w:t xml:space="preserve"> az eljárás nyertesének visszalépése esetén a második legkedvezőbb ajánlatot benyújtó Ajánlattevőként </w:t>
      </w:r>
      <w:r w:rsidRPr="00053FEE">
        <w:rPr>
          <w:rFonts w:ascii="Times New Roman" w:eastAsia="Symbol" w:hAnsi="Times New Roman"/>
          <w:lang w:eastAsia="hu-HU"/>
        </w:rPr>
        <w:t></w:t>
      </w:r>
      <w:r w:rsidRPr="00053FEE">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901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715"/>
        <w:gridCol w:w="5299"/>
      </w:tblGrid>
      <w:tr w:rsidR="00AD2720" w:rsidRPr="00053FEE" w14:paraId="58857C44" w14:textId="77777777" w:rsidTr="001C1F78">
        <w:trPr>
          <w:trHeight w:val="254"/>
          <w:tblCellSpacing w:w="0" w:type="dxa"/>
        </w:trPr>
        <w:tc>
          <w:tcPr>
            <w:tcW w:w="3715" w:type="dxa"/>
          </w:tcPr>
          <w:p w14:paraId="6CC01011" w14:textId="77777777" w:rsidR="00AD2720" w:rsidRPr="00053FEE" w:rsidRDefault="00AD2720" w:rsidP="005D1412">
            <w:pPr>
              <w:pStyle w:val="Nincstrkz"/>
              <w:jc w:val="both"/>
              <w:rPr>
                <w:rFonts w:ascii="Times New Roman" w:hAnsi="Times New Roman"/>
                <w:lang w:eastAsia="hu-HU"/>
              </w:rPr>
            </w:pPr>
            <w:r w:rsidRPr="00053FEE">
              <w:rPr>
                <w:rFonts w:ascii="Times New Roman" w:hAnsi="Times New Roman"/>
                <w:lang w:eastAsia="hu-HU"/>
              </w:rPr>
              <w:t>Megnevezés</w:t>
            </w:r>
          </w:p>
        </w:tc>
        <w:tc>
          <w:tcPr>
            <w:tcW w:w="5299" w:type="dxa"/>
          </w:tcPr>
          <w:p w14:paraId="1F353D83" w14:textId="77777777" w:rsidR="00AD2720" w:rsidRPr="00053FEE" w:rsidRDefault="00AD2720" w:rsidP="005D1412">
            <w:pPr>
              <w:pStyle w:val="Nincstrkz"/>
              <w:jc w:val="both"/>
              <w:rPr>
                <w:rFonts w:ascii="Times New Roman" w:hAnsi="Times New Roman"/>
                <w:lang w:eastAsia="hu-HU"/>
              </w:rPr>
            </w:pPr>
          </w:p>
        </w:tc>
      </w:tr>
      <w:tr w:rsidR="00AD2720" w:rsidRPr="00053FEE" w14:paraId="40217511" w14:textId="77777777" w:rsidTr="00D5769F">
        <w:trPr>
          <w:trHeight w:val="1303"/>
          <w:tblCellSpacing w:w="0" w:type="dxa"/>
        </w:trPr>
        <w:tc>
          <w:tcPr>
            <w:tcW w:w="3715" w:type="dxa"/>
          </w:tcPr>
          <w:p w14:paraId="7FFE33CE" w14:textId="1F8D2D2E" w:rsidR="00AD2720" w:rsidRPr="00053FEE" w:rsidRDefault="000D27AB" w:rsidP="005D1412">
            <w:pPr>
              <w:pStyle w:val="Nincstrkz"/>
              <w:rPr>
                <w:rFonts w:ascii="Times New Roman" w:hAnsi="Times New Roman"/>
                <w:bCs/>
                <w:i/>
                <w:iCs/>
              </w:rPr>
            </w:pPr>
            <w:r w:rsidRPr="00053FEE">
              <w:rPr>
                <w:rFonts w:ascii="Times New Roman" w:hAnsi="Times New Roman"/>
                <w:bCs/>
                <w:i/>
                <w:iCs/>
              </w:rPr>
              <w:t xml:space="preserve">Összesített </w:t>
            </w:r>
            <w:r w:rsidR="00AD2720" w:rsidRPr="00053FEE">
              <w:rPr>
                <w:rFonts w:ascii="Times New Roman" w:hAnsi="Times New Roman"/>
                <w:bCs/>
                <w:i/>
                <w:iCs/>
              </w:rPr>
              <w:t>Bruttó ajánlati ár</w:t>
            </w:r>
          </w:p>
          <w:p w14:paraId="0BEA946B" w14:textId="77777777" w:rsidR="000D27AB" w:rsidRPr="00053FEE" w:rsidRDefault="000D27AB" w:rsidP="00E01850">
            <w:pPr>
              <w:pStyle w:val="Nincstrkz"/>
              <w:ind w:left="164"/>
              <w:rPr>
                <w:rFonts w:ascii="Times New Roman" w:hAnsi="Times New Roman"/>
                <w:bCs/>
                <w:lang w:eastAsia="hu-HU"/>
              </w:rPr>
            </w:pPr>
          </w:p>
          <w:p w14:paraId="7AC8DE76" w14:textId="77777777" w:rsidR="00E01850" w:rsidRPr="00053FEE" w:rsidRDefault="00E01850" w:rsidP="00E01850">
            <w:pPr>
              <w:autoSpaceDE w:val="0"/>
              <w:autoSpaceDN w:val="0"/>
              <w:adjustRightInd w:val="0"/>
              <w:spacing w:after="0" w:line="240" w:lineRule="auto"/>
              <w:rPr>
                <w:rFonts w:ascii="Times New Roman" w:hAnsi="Times New Roman" w:cs="Times New Roman"/>
                <w:b/>
                <w:bCs/>
              </w:rPr>
            </w:pPr>
            <w:r w:rsidRPr="00053FEE">
              <w:rPr>
                <w:rFonts w:ascii="Times New Roman" w:hAnsi="Times New Roman" w:cs="Times New Roman"/>
                <w:b/>
                <w:bCs/>
              </w:rPr>
              <w:t xml:space="preserve">I.MEGALAPOZÓ VIZSGÁLAT: </w:t>
            </w:r>
          </w:p>
          <w:p w14:paraId="012F535F" w14:textId="070B4676" w:rsidR="00E01850" w:rsidRPr="00053FEE" w:rsidRDefault="00E01850" w:rsidP="00E01850">
            <w:pPr>
              <w:autoSpaceDE w:val="0"/>
              <w:autoSpaceDN w:val="0"/>
              <w:adjustRightInd w:val="0"/>
              <w:spacing w:after="0" w:line="240" w:lineRule="auto"/>
              <w:rPr>
                <w:rFonts w:ascii="Times New Roman" w:hAnsi="Times New Roman" w:cs="Times New Roman"/>
                <w:iCs/>
              </w:rPr>
            </w:pPr>
            <w:r w:rsidRPr="00053FEE">
              <w:rPr>
                <w:rFonts w:ascii="Times New Roman" w:hAnsi="Times New Roman" w:cs="Times New Roman"/>
                <w:iCs/>
              </w:rPr>
              <w:t>díj bruttó …….. Ft</w:t>
            </w:r>
          </w:p>
          <w:p w14:paraId="000C15AF" w14:textId="77777777" w:rsidR="00E01850" w:rsidRPr="00053FEE" w:rsidRDefault="00E01850" w:rsidP="00E01850">
            <w:pPr>
              <w:autoSpaceDE w:val="0"/>
              <w:autoSpaceDN w:val="0"/>
              <w:adjustRightInd w:val="0"/>
              <w:spacing w:after="0" w:line="240" w:lineRule="auto"/>
              <w:rPr>
                <w:rFonts w:ascii="Times New Roman" w:hAnsi="Times New Roman" w:cs="Times New Roman"/>
                <w:b/>
                <w:bCs/>
                <w:color w:val="000000"/>
              </w:rPr>
            </w:pPr>
          </w:p>
          <w:p w14:paraId="0F9E089B" w14:textId="0D35196E" w:rsidR="00E01850" w:rsidRPr="00053FEE" w:rsidRDefault="00E01850" w:rsidP="00E01850">
            <w:pPr>
              <w:autoSpaceDE w:val="0"/>
              <w:autoSpaceDN w:val="0"/>
              <w:adjustRightInd w:val="0"/>
              <w:spacing w:after="0" w:line="240" w:lineRule="auto"/>
              <w:rPr>
                <w:rFonts w:ascii="Times New Roman" w:hAnsi="Times New Roman" w:cs="Times New Roman"/>
                <w:iCs/>
              </w:rPr>
            </w:pPr>
            <w:r w:rsidRPr="00053FEE">
              <w:rPr>
                <w:rFonts w:ascii="Times New Roman" w:hAnsi="Times New Roman" w:cs="Times New Roman"/>
                <w:b/>
                <w:bCs/>
              </w:rPr>
              <w:t xml:space="preserve">II.HELYI ÉPÍTÉSI SZABÁLYZAT: </w:t>
            </w:r>
            <w:r w:rsidRPr="00053FEE">
              <w:rPr>
                <w:rFonts w:ascii="Times New Roman" w:hAnsi="Times New Roman" w:cs="Times New Roman"/>
                <w:iCs/>
              </w:rPr>
              <w:t>díj bruttó …….. Ft</w:t>
            </w:r>
          </w:p>
          <w:p w14:paraId="5C0FAFEF" w14:textId="77777777" w:rsidR="00E01850" w:rsidRPr="00053FEE" w:rsidRDefault="00E01850" w:rsidP="00E01850">
            <w:pPr>
              <w:autoSpaceDE w:val="0"/>
              <w:autoSpaceDN w:val="0"/>
              <w:adjustRightInd w:val="0"/>
              <w:spacing w:after="0" w:line="240" w:lineRule="auto"/>
              <w:rPr>
                <w:rFonts w:ascii="Times New Roman" w:hAnsi="Times New Roman" w:cs="Times New Roman"/>
                <w:b/>
                <w:bCs/>
                <w:color w:val="000000"/>
              </w:rPr>
            </w:pPr>
          </w:p>
          <w:p w14:paraId="2BD0543F" w14:textId="77777777" w:rsidR="00E01850" w:rsidRPr="00053FEE" w:rsidRDefault="00E01850" w:rsidP="00E01850">
            <w:pPr>
              <w:autoSpaceDE w:val="0"/>
              <w:autoSpaceDN w:val="0"/>
              <w:adjustRightInd w:val="0"/>
              <w:spacing w:after="0" w:line="240" w:lineRule="auto"/>
              <w:rPr>
                <w:rFonts w:ascii="Times New Roman" w:hAnsi="Times New Roman" w:cs="Times New Roman"/>
                <w:color w:val="000000"/>
              </w:rPr>
            </w:pPr>
            <w:r w:rsidRPr="00053FEE">
              <w:rPr>
                <w:rFonts w:ascii="Times New Roman" w:hAnsi="Times New Roman" w:cs="Times New Roman"/>
                <w:b/>
                <w:bCs/>
              </w:rPr>
              <w:t>III.1.EGYEZTETÉSI ELJÁRÁS:</w:t>
            </w:r>
            <w:r w:rsidRPr="00053FEE">
              <w:rPr>
                <w:rFonts w:ascii="Times New Roman" w:hAnsi="Times New Roman" w:cs="Times New Roman"/>
                <w:b/>
                <w:bCs/>
                <w:color w:val="000000"/>
              </w:rPr>
              <w:t xml:space="preserve"> </w:t>
            </w:r>
            <w:r w:rsidRPr="00053FEE">
              <w:rPr>
                <w:rFonts w:ascii="Times New Roman" w:hAnsi="Times New Roman" w:cs="Times New Roman"/>
                <w:color w:val="000000"/>
              </w:rPr>
              <w:t xml:space="preserve">Véleményezési anyag készítése : </w:t>
            </w:r>
          </w:p>
          <w:p w14:paraId="3CBCD26A" w14:textId="723CCDE6" w:rsidR="00E01850" w:rsidRPr="00053FEE" w:rsidRDefault="00E01850" w:rsidP="00E01850">
            <w:pPr>
              <w:autoSpaceDE w:val="0"/>
              <w:autoSpaceDN w:val="0"/>
              <w:adjustRightInd w:val="0"/>
              <w:spacing w:after="0" w:line="240" w:lineRule="auto"/>
              <w:rPr>
                <w:rFonts w:ascii="Times New Roman" w:hAnsi="Times New Roman" w:cs="Times New Roman"/>
                <w:iCs/>
              </w:rPr>
            </w:pPr>
            <w:r w:rsidRPr="00053FEE">
              <w:rPr>
                <w:rFonts w:ascii="Times New Roman" w:hAnsi="Times New Roman" w:cs="Times New Roman"/>
                <w:iCs/>
              </w:rPr>
              <w:t>díj bruttó …….. Ft</w:t>
            </w:r>
          </w:p>
          <w:p w14:paraId="5FEF38D0" w14:textId="77777777" w:rsidR="00E01850" w:rsidRPr="00053FEE" w:rsidRDefault="00E01850" w:rsidP="00E01850">
            <w:pPr>
              <w:autoSpaceDE w:val="0"/>
              <w:autoSpaceDN w:val="0"/>
              <w:adjustRightInd w:val="0"/>
              <w:spacing w:after="0" w:line="240" w:lineRule="auto"/>
              <w:rPr>
                <w:rFonts w:ascii="Times New Roman" w:hAnsi="Times New Roman" w:cs="Times New Roman"/>
                <w:b/>
                <w:bCs/>
                <w:color w:val="000000"/>
              </w:rPr>
            </w:pPr>
          </w:p>
          <w:p w14:paraId="32E10303" w14:textId="21B3E8AB" w:rsidR="00E01850" w:rsidRPr="00053FEE" w:rsidRDefault="00E01850" w:rsidP="00E01850">
            <w:pPr>
              <w:autoSpaceDE w:val="0"/>
              <w:autoSpaceDN w:val="0"/>
              <w:adjustRightInd w:val="0"/>
              <w:spacing w:after="0" w:line="240" w:lineRule="auto"/>
              <w:rPr>
                <w:rFonts w:ascii="Times New Roman" w:hAnsi="Times New Roman" w:cs="Times New Roman"/>
                <w:b/>
                <w:bCs/>
                <w:color w:val="000000"/>
              </w:rPr>
            </w:pPr>
            <w:r w:rsidRPr="00053FEE">
              <w:rPr>
                <w:rFonts w:ascii="Times New Roman" w:hAnsi="Times New Roman" w:cs="Times New Roman"/>
                <w:b/>
                <w:bCs/>
              </w:rPr>
              <w:t xml:space="preserve">III.2.EGYEZTETÉSI ELJÁRÁS: </w:t>
            </w:r>
            <w:r w:rsidRPr="00053FEE">
              <w:rPr>
                <w:rFonts w:ascii="Times New Roman" w:hAnsi="Times New Roman" w:cs="Times New Roman"/>
                <w:bCs/>
              </w:rPr>
              <w:t>Partnerségi egyeztetés, egyeztetés lezárása, végső szakmai véleményezés:</w:t>
            </w:r>
            <w:r w:rsidRPr="00053FEE">
              <w:rPr>
                <w:rFonts w:ascii="Times New Roman" w:hAnsi="Times New Roman" w:cs="Times New Roman"/>
                <w:bCs/>
                <w:color w:val="000000"/>
              </w:rPr>
              <w:t xml:space="preserve"> </w:t>
            </w:r>
            <w:r w:rsidRPr="00053FEE">
              <w:rPr>
                <w:rFonts w:ascii="Times New Roman" w:hAnsi="Times New Roman" w:cs="Times New Roman"/>
                <w:iCs/>
              </w:rPr>
              <w:t>díj bruttó …….. Ft</w:t>
            </w:r>
          </w:p>
          <w:p w14:paraId="7D3D6BCB" w14:textId="11F430B6" w:rsidR="00E01850" w:rsidRPr="00053FEE" w:rsidRDefault="00E01850" w:rsidP="00E01850">
            <w:pPr>
              <w:autoSpaceDE w:val="0"/>
              <w:autoSpaceDN w:val="0"/>
              <w:adjustRightInd w:val="0"/>
              <w:spacing w:after="0" w:line="240" w:lineRule="auto"/>
              <w:rPr>
                <w:rFonts w:ascii="Times New Roman" w:hAnsi="Times New Roman" w:cs="Times New Roman"/>
                <w:color w:val="000000"/>
              </w:rPr>
            </w:pPr>
            <w:r w:rsidRPr="00053FEE">
              <w:rPr>
                <w:rFonts w:ascii="Times New Roman" w:hAnsi="Times New Roman" w:cs="Times New Roman"/>
                <w:b/>
                <w:bCs/>
                <w:color w:val="000000"/>
              </w:rPr>
              <w:t xml:space="preserve">IV. JÓVÁHAGYÁS: </w:t>
            </w:r>
            <w:r w:rsidRPr="00053FEE">
              <w:rPr>
                <w:rFonts w:ascii="Times New Roman" w:hAnsi="Times New Roman" w:cs="Times New Roman"/>
                <w:color w:val="000000"/>
              </w:rPr>
              <w:t>Jóváhagyás előkészítése, Jóváhagyott tervdokumentáció</w:t>
            </w:r>
          </w:p>
          <w:p w14:paraId="5FFD7E92" w14:textId="37AC5031" w:rsidR="00E01850" w:rsidRPr="00053FEE" w:rsidRDefault="00E01850" w:rsidP="00E01850">
            <w:pPr>
              <w:autoSpaceDE w:val="0"/>
              <w:autoSpaceDN w:val="0"/>
              <w:adjustRightInd w:val="0"/>
              <w:spacing w:after="0" w:line="240" w:lineRule="auto"/>
              <w:rPr>
                <w:rFonts w:ascii="Times New Roman" w:hAnsi="Times New Roman" w:cs="Times New Roman"/>
                <w:color w:val="000000"/>
              </w:rPr>
            </w:pPr>
            <w:r w:rsidRPr="00053FEE">
              <w:rPr>
                <w:rFonts w:ascii="Times New Roman" w:hAnsi="Times New Roman" w:cs="Times New Roman"/>
                <w:iCs/>
              </w:rPr>
              <w:t>díj bruttó …….. Ft</w:t>
            </w:r>
          </w:p>
          <w:p w14:paraId="13FD26F4" w14:textId="17E3741F" w:rsidR="00E01850" w:rsidRPr="00053FEE" w:rsidRDefault="00E01850" w:rsidP="00E01850">
            <w:pPr>
              <w:pStyle w:val="Nincstrkz"/>
              <w:ind w:left="164"/>
              <w:rPr>
                <w:rFonts w:ascii="Times New Roman" w:hAnsi="Times New Roman"/>
                <w:bCs/>
                <w:lang w:eastAsia="hu-HU"/>
              </w:rPr>
            </w:pPr>
          </w:p>
        </w:tc>
        <w:tc>
          <w:tcPr>
            <w:tcW w:w="5299" w:type="dxa"/>
          </w:tcPr>
          <w:p w14:paraId="321C6952" w14:textId="29949F7B" w:rsidR="00AD2720" w:rsidRPr="00053FEE" w:rsidRDefault="000D27AB" w:rsidP="005D1412">
            <w:pPr>
              <w:pStyle w:val="Nincstrkz"/>
              <w:jc w:val="both"/>
              <w:rPr>
                <w:rFonts w:ascii="Times New Roman" w:hAnsi="Times New Roman"/>
                <w:bCs/>
                <w:lang w:eastAsia="hu-HU"/>
              </w:rPr>
            </w:pPr>
            <w:r w:rsidRPr="00053FEE">
              <w:rPr>
                <w:rFonts w:ascii="Times New Roman" w:hAnsi="Times New Roman"/>
                <w:bCs/>
                <w:lang w:eastAsia="hu-HU"/>
              </w:rPr>
              <w:t xml:space="preserve">Összesített </w:t>
            </w:r>
            <w:r w:rsidR="00AD2720" w:rsidRPr="00053FEE">
              <w:rPr>
                <w:rFonts w:ascii="Times New Roman" w:hAnsi="Times New Roman"/>
                <w:bCs/>
                <w:lang w:eastAsia="hu-HU"/>
              </w:rPr>
              <w:t xml:space="preserve">Bruttó ár (Ft): </w:t>
            </w:r>
            <w:r w:rsidR="005255BB" w:rsidRPr="00053FEE">
              <w:rPr>
                <w:rFonts w:ascii="Times New Roman" w:hAnsi="Times New Roman"/>
                <w:bCs/>
                <w:lang w:eastAsia="hu-HU"/>
              </w:rPr>
              <w:t xml:space="preserve">bruttó </w:t>
            </w:r>
            <w:r w:rsidR="00AD2720" w:rsidRPr="00053FEE">
              <w:rPr>
                <w:rFonts w:ascii="Times New Roman" w:hAnsi="Times New Roman"/>
                <w:bCs/>
                <w:lang w:eastAsia="hu-HU"/>
              </w:rPr>
              <w:t>………</w:t>
            </w:r>
            <w:r w:rsidR="005255BB" w:rsidRPr="00053FEE">
              <w:rPr>
                <w:rFonts w:ascii="Times New Roman" w:hAnsi="Times New Roman"/>
                <w:bCs/>
                <w:lang w:eastAsia="hu-HU"/>
              </w:rPr>
              <w:t xml:space="preserve"> Ft</w:t>
            </w:r>
          </w:p>
          <w:p w14:paraId="07013B38" w14:textId="77777777" w:rsidR="00B32013" w:rsidRPr="00053FEE" w:rsidRDefault="00B32013" w:rsidP="005D1412">
            <w:pPr>
              <w:pStyle w:val="Nincstrkz"/>
              <w:jc w:val="both"/>
              <w:rPr>
                <w:rFonts w:ascii="Times New Roman" w:hAnsi="Times New Roman"/>
                <w:bCs/>
                <w:lang w:eastAsia="hu-HU"/>
              </w:rPr>
            </w:pPr>
          </w:p>
          <w:p w14:paraId="65D9CF89" w14:textId="77777777" w:rsidR="00E01850" w:rsidRPr="00053FEE" w:rsidRDefault="00E01850" w:rsidP="00E01850">
            <w:pPr>
              <w:autoSpaceDE w:val="0"/>
              <w:autoSpaceDN w:val="0"/>
              <w:adjustRightInd w:val="0"/>
              <w:spacing w:after="0" w:line="240" w:lineRule="auto"/>
              <w:rPr>
                <w:rFonts w:ascii="Times New Roman" w:hAnsi="Times New Roman" w:cs="Times New Roman"/>
                <w:b/>
                <w:bCs/>
              </w:rPr>
            </w:pPr>
            <w:r w:rsidRPr="00053FEE">
              <w:rPr>
                <w:rFonts w:ascii="Times New Roman" w:hAnsi="Times New Roman" w:cs="Times New Roman"/>
                <w:b/>
                <w:bCs/>
              </w:rPr>
              <w:t xml:space="preserve">I.MEGALAPOZÓ VIZSGÁLAT: </w:t>
            </w:r>
          </w:p>
          <w:p w14:paraId="6FFBB0EE" w14:textId="77777777" w:rsidR="00E01850" w:rsidRPr="00053FEE" w:rsidRDefault="00E01850" w:rsidP="00E01850">
            <w:pPr>
              <w:autoSpaceDE w:val="0"/>
              <w:autoSpaceDN w:val="0"/>
              <w:adjustRightInd w:val="0"/>
              <w:spacing w:after="0" w:line="240" w:lineRule="auto"/>
              <w:rPr>
                <w:rFonts w:ascii="Times New Roman" w:hAnsi="Times New Roman" w:cs="Times New Roman"/>
                <w:iCs/>
              </w:rPr>
            </w:pPr>
            <w:r w:rsidRPr="00053FEE">
              <w:rPr>
                <w:rFonts w:ascii="Times New Roman" w:hAnsi="Times New Roman" w:cs="Times New Roman"/>
                <w:iCs/>
              </w:rPr>
              <w:t>díj bruttó …….. Ft</w:t>
            </w:r>
          </w:p>
          <w:p w14:paraId="25BF8576" w14:textId="77777777" w:rsidR="00E01850" w:rsidRPr="00053FEE" w:rsidRDefault="00E01850" w:rsidP="00E01850">
            <w:pPr>
              <w:autoSpaceDE w:val="0"/>
              <w:autoSpaceDN w:val="0"/>
              <w:adjustRightInd w:val="0"/>
              <w:spacing w:after="0" w:line="240" w:lineRule="auto"/>
              <w:rPr>
                <w:rFonts w:ascii="Times New Roman" w:hAnsi="Times New Roman" w:cs="Times New Roman"/>
                <w:b/>
                <w:bCs/>
                <w:color w:val="000000"/>
              </w:rPr>
            </w:pPr>
          </w:p>
          <w:p w14:paraId="69E1EC57" w14:textId="77777777" w:rsidR="004E52F6" w:rsidRPr="00053FEE" w:rsidRDefault="00E01850" w:rsidP="00E01850">
            <w:pPr>
              <w:autoSpaceDE w:val="0"/>
              <w:autoSpaceDN w:val="0"/>
              <w:adjustRightInd w:val="0"/>
              <w:spacing w:after="0" w:line="240" w:lineRule="auto"/>
              <w:rPr>
                <w:rFonts w:ascii="Times New Roman" w:hAnsi="Times New Roman" w:cs="Times New Roman"/>
                <w:b/>
                <w:bCs/>
              </w:rPr>
            </w:pPr>
            <w:r w:rsidRPr="00053FEE">
              <w:rPr>
                <w:rFonts w:ascii="Times New Roman" w:hAnsi="Times New Roman" w:cs="Times New Roman"/>
                <w:b/>
                <w:bCs/>
              </w:rPr>
              <w:t>II.HELYI ÉPÍTÉSI SZABÁLYZAT</w:t>
            </w:r>
            <w:r w:rsidR="004E52F6" w:rsidRPr="00053FEE">
              <w:rPr>
                <w:rFonts w:ascii="Times New Roman" w:hAnsi="Times New Roman" w:cs="Times New Roman"/>
                <w:b/>
                <w:bCs/>
              </w:rPr>
              <w:t>:</w:t>
            </w:r>
          </w:p>
          <w:p w14:paraId="3F6FC207" w14:textId="6FB0BA24" w:rsidR="00E01850" w:rsidRPr="00053FEE" w:rsidRDefault="00E01850" w:rsidP="00E01850">
            <w:pPr>
              <w:autoSpaceDE w:val="0"/>
              <w:autoSpaceDN w:val="0"/>
              <w:adjustRightInd w:val="0"/>
              <w:spacing w:after="0" w:line="240" w:lineRule="auto"/>
              <w:rPr>
                <w:rFonts w:ascii="Times New Roman" w:hAnsi="Times New Roman" w:cs="Times New Roman"/>
                <w:iCs/>
              </w:rPr>
            </w:pPr>
            <w:r w:rsidRPr="00053FEE">
              <w:rPr>
                <w:rFonts w:ascii="Times New Roman" w:hAnsi="Times New Roman" w:cs="Times New Roman"/>
                <w:iCs/>
              </w:rPr>
              <w:t>díj bruttó …….. Ft</w:t>
            </w:r>
          </w:p>
          <w:p w14:paraId="3D736F4B" w14:textId="77777777" w:rsidR="00E01850" w:rsidRPr="00053FEE" w:rsidRDefault="00E01850" w:rsidP="00E01850">
            <w:pPr>
              <w:autoSpaceDE w:val="0"/>
              <w:autoSpaceDN w:val="0"/>
              <w:adjustRightInd w:val="0"/>
              <w:spacing w:after="0" w:line="240" w:lineRule="auto"/>
              <w:rPr>
                <w:rFonts w:ascii="Times New Roman" w:hAnsi="Times New Roman" w:cs="Times New Roman"/>
                <w:b/>
                <w:bCs/>
                <w:color w:val="000000"/>
              </w:rPr>
            </w:pPr>
          </w:p>
          <w:p w14:paraId="4F6DE40F" w14:textId="4E62583D" w:rsidR="00E01850" w:rsidRPr="00053FEE" w:rsidRDefault="00E01850" w:rsidP="00E01850">
            <w:pPr>
              <w:autoSpaceDE w:val="0"/>
              <w:autoSpaceDN w:val="0"/>
              <w:adjustRightInd w:val="0"/>
              <w:spacing w:after="0" w:line="240" w:lineRule="auto"/>
              <w:rPr>
                <w:rFonts w:ascii="Times New Roman" w:hAnsi="Times New Roman" w:cs="Times New Roman"/>
                <w:iCs/>
              </w:rPr>
            </w:pPr>
            <w:r w:rsidRPr="00053FEE">
              <w:rPr>
                <w:rFonts w:ascii="Times New Roman" w:hAnsi="Times New Roman" w:cs="Times New Roman"/>
                <w:b/>
                <w:bCs/>
              </w:rPr>
              <w:t>III.1.EGYEZTETÉSI ELJÁRÁS:</w:t>
            </w:r>
            <w:r w:rsidRPr="00053FEE">
              <w:rPr>
                <w:rFonts w:ascii="Times New Roman" w:hAnsi="Times New Roman" w:cs="Times New Roman"/>
                <w:b/>
                <w:bCs/>
                <w:color w:val="000000"/>
              </w:rPr>
              <w:t xml:space="preserve"> </w:t>
            </w:r>
            <w:r w:rsidRPr="00053FEE">
              <w:rPr>
                <w:rFonts w:ascii="Times New Roman" w:hAnsi="Times New Roman" w:cs="Times New Roman"/>
                <w:color w:val="000000"/>
              </w:rPr>
              <w:t xml:space="preserve">Véleményezési anyag készítése : </w:t>
            </w:r>
            <w:r w:rsidRPr="00053FEE">
              <w:rPr>
                <w:rFonts w:ascii="Times New Roman" w:hAnsi="Times New Roman" w:cs="Times New Roman"/>
                <w:iCs/>
              </w:rPr>
              <w:t>díj bruttó …….. Ft</w:t>
            </w:r>
          </w:p>
          <w:p w14:paraId="2DDFFC4B" w14:textId="77777777" w:rsidR="004E52F6" w:rsidRPr="00053FEE" w:rsidRDefault="004E52F6" w:rsidP="00E01850">
            <w:pPr>
              <w:autoSpaceDE w:val="0"/>
              <w:autoSpaceDN w:val="0"/>
              <w:adjustRightInd w:val="0"/>
              <w:spacing w:after="0" w:line="240" w:lineRule="auto"/>
              <w:rPr>
                <w:rFonts w:ascii="Times New Roman" w:hAnsi="Times New Roman" w:cs="Times New Roman"/>
                <w:iCs/>
              </w:rPr>
            </w:pPr>
          </w:p>
          <w:p w14:paraId="45D305DD" w14:textId="77777777" w:rsidR="00E01850" w:rsidRPr="00053FEE" w:rsidRDefault="00E01850" w:rsidP="00E01850">
            <w:pPr>
              <w:autoSpaceDE w:val="0"/>
              <w:autoSpaceDN w:val="0"/>
              <w:adjustRightInd w:val="0"/>
              <w:spacing w:after="0" w:line="240" w:lineRule="auto"/>
              <w:rPr>
                <w:rFonts w:ascii="Times New Roman" w:hAnsi="Times New Roman" w:cs="Times New Roman"/>
                <w:b/>
                <w:bCs/>
                <w:color w:val="000000"/>
              </w:rPr>
            </w:pPr>
          </w:p>
          <w:p w14:paraId="4B94D723" w14:textId="77777777" w:rsidR="00E01850" w:rsidRPr="00053FEE" w:rsidRDefault="00E01850" w:rsidP="00E01850">
            <w:pPr>
              <w:autoSpaceDE w:val="0"/>
              <w:autoSpaceDN w:val="0"/>
              <w:adjustRightInd w:val="0"/>
              <w:spacing w:after="0" w:line="240" w:lineRule="auto"/>
              <w:rPr>
                <w:rFonts w:ascii="Times New Roman" w:hAnsi="Times New Roman" w:cs="Times New Roman"/>
                <w:b/>
                <w:bCs/>
                <w:color w:val="000000"/>
              </w:rPr>
            </w:pPr>
            <w:r w:rsidRPr="00053FEE">
              <w:rPr>
                <w:rFonts w:ascii="Times New Roman" w:hAnsi="Times New Roman" w:cs="Times New Roman"/>
                <w:b/>
                <w:bCs/>
              </w:rPr>
              <w:t xml:space="preserve">III.2.EGYEZTETÉSI ELJÁRÁS: </w:t>
            </w:r>
            <w:r w:rsidRPr="00053FEE">
              <w:rPr>
                <w:rFonts w:ascii="Times New Roman" w:hAnsi="Times New Roman" w:cs="Times New Roman"/>
                <w:bCs/>
              </w:rPr>
              <w:t>Partnerségi egyeztetés, egyeztetés lezárása, végső szakmai véleményezés:</w:t>
            </w:r>
            <w:r w:rsidRPr="00053FEE">
              <w:rPr>
                <w:rFonts w:ascii="Times New Roman" w:hAnsi="Times New Roman" w:cs="Times New Roman"/>
                <w:bCs/>
                <w:color w:val="000000"/>
              </w:rPr>
              <w:t xml:space="preserve"> </w:t>
            </w:r>
            <w:r w:rsidRPr="00053FEE">
              <w:rPr>
                <w:rFonts w:ascii="Times New Roman" w:hAnsi="Times New Roman" w:cs="Times New Roman"/>
                <w:iCs/>
              </w:rPr>
              <w:t>díj bruttó …….. Ft</w:t>
            </w:r>
          </w:p>
          <w:p w14:paraId="280E2A1D" w14:textId="77777777" w:rsidR="00E01850" w:rsidRPr="00053FEE" w:rsidRDefault="00E01850" w:rsidP="00E01850">
            <w:pPr>
              <w:autoSpaceDE w:val="0"/>
              <w:autoSpaceDN w:val="0"/>
              <w:adjustRightInd w:val="0"/>
              <w:spacing w:after="0" w:line="240" w:lineRule="auto"/>
              <w:rPr>
                <w:rFonts w:ascii="Times New Roman" w:hAnsi="Times New Roman" w:cs="Times New Roman"/>
                <w:color w:val="000000"/>
              </w:rPr>
            </w:pPr>
            <w:r w:rsidRPr="00053FEE">
              <w:rPr>
                <w:rFonts w:ascii="Times New Roman" w:hAnsi="Times New Roman" w:cs="Times New Roman"/>
                <w:b/>
                <w:bCs/>
                <w:color w:val="000000"/>
              </w:rPr>
              <w:t xml:space="preserve">IV. JÓVÁHAGYÁS: </w:t>
            </w:r>
            <w:r w:rsidRPr="00053FEE">
              <w:rPr>
                <w:rFonts w:ascii="Times New Roman" w:hAnsi="Times New Roman" w:cs="Times New Roman"/>
                <w:color w:val="000000"/>
              </w:rPr>
              <w:t>Jóváhagyás előkészítése, Jóváhagyott tervdokumentáció</w:t>
            </w:r>
          </w:p>
          <w:p w14:paraId="4272708E" w14:textId="77777777" w:rsidR="00E01850" w:rsidRPr="00053FEE" w:rsidRDefault="00E01850" w:rsidP="00E01850">
            <w:pPr>
              <w:autoSpaceDE w:val="0"/>
              <w:autoSpaceDN w:val="0"/>
              <w:adjustRightInd w:val="0"/>
              <w:spacing w:after="0" w:line="240" w:lineRule="auto"/>
              <w:rPr>
                <w:rFonts w:ascii="Times New Roman" w:hAnsi="Times New Roman" w:cs="Times New Roman"/>
                <w:color w:val="000000"/>
              </w:rPr>
            </w:pPr>
            <w:r w:rsidRPr="00053FEE">
              <w:rPr>
                <w:rFonts w:ascii="Times New Roman" w:hAnsi="Times New Roman" w:cs="Times New Roman"/>
                <w:iCs/>
              </w:rPr>
              <w:t>díj bruttó …….. Ft</w:t>
            </w:r>
          </w:p>
          <w:p w14:paraId="71CC27D8" w14:textId="26850BB0" w:rsidR="00B32013" w:rsidRPr="00053FEE" w:rsidRDefault="00B32013" w:rsidP="00E01850">
            <w:pPr>
              <w:autoSpaceDE w:val="0"/>
              <w:autoSpaceDN w:val="0"/>
              <w:adjustRightInd w:val="0"/>
              <w:spacing w:after="0"/>
              <w:rPr>
                <w:rFonts w:ascii="Times New Roman" w:hAnsi="Times New Roman"/>
                <w:bCs/>
                <w:lang w:eastAsia="hu-HU"/>
              </w:rPr>
            </w:pPr>
          </w:p>
        </w:tc>
      </w:tr>
      <w:tr w:rsidR="00D5769F" w:rsidRPr="00053FEE" w14:paraId="53C2EC7E" w14:textId="77777777" w:rsidTr="00847863">
        <w:trPr>
          <w:trHeight w:val="1603"/>
          <w:tblCellSpacing w:w="0" w:type="dxa"/>
        </w:trPr>
        <w:tc>
          <w:tcPr>
            <w:tcW w:w="3715" w:type="dxa"/>
          </w:tcPr>
          <w:p w14:paraId="679EF365" w14:textId="57EC5E47" w:rsidR="00D5769F" w:rsidRPr="00053FEE" w:rsidRDefault="00D5769F" w:rsidP="00847863">
            <w:pPr>
              <w:pStyle w:val="Nincstrkz"/>
              <w:rPr>
                <w:rFonts w:ascii="Times New Roman" w:hAnsi="Times New Roman"/>
                <w:b/>
                <w:bCs/>
                <w:i/>
                <w:iCs/>
              </w:rPr>
            </w:pPr>
            <w:r w:rsidRPr="00053FEE">
              <w:rPr>
                <w:rFonts w:ascii="Times New Roman" w:hAnsi="Times New Roman"/>
                <w:b/>
                <w:bCs/>
                <w:i/>
                <w:iCs/>
              </w:rPr>
              <w:t>2.</w:t>
            </w:r>
            <w:r w:rsidR="00847863" w:rsidRPr="00053FEE">
              <w:rPr>
                <w:rFonts w:ascii="Times New Roman" w:hAnsi="Times New Roman"/>
                <w:b/>
                <w:bCs/>
                <w:i/>
                <w:iCs/>
              </w:rPr>
              <w:t>többlet szakember megajánlás</w:t>
            </w:r>
          </w:p>
          <w:p w14:paraId="26CD46D4" w14:textId="21E9BBE9" w:rsidR="00847863" w:rsidRPr="00053FEE" w:rsidRDefault="00847863" w:rsidP="00847863">
            <w:pPr>
              <w:pStyle w:val="Nincstrkz"/>
              <w:rPr>
                <w:rFonts w:ascii="Times New Roman" w:hAnsi="Times New Roman"/>
                <w:bCs/>
                <w:i/>
                <w:iCs/>
              </w:rPr>
            </w:pPr>
            <w:r w:rsidRPr="00053FEE">
              <w:rPr>
                <w:rStyle w:val="eop"/>
                <w:rFonts w:ascii="Times New Roman" w:hAnsi="Times New Roman"/>
              </w:rPr>
              <w:t>Ajánlattevő rendelkezik az ajánlati felhívás VII. 1) alpontjában alkalmassági követelményen felül további 1db azonos követelménynek megfelelő szakemberrel</w:t>
            </w:r>
          </w:p>
        </w:tc>
        <w:tc>
          <w:tcPr>
            <w:tcW w:w="5299" w:type="dxa"/>
          </w:tcPr>
          <w:p w14:paraId="2C22F2A2" w14:textId="1EDAA5A0" w:rsidR="00D5769F" w:rsidRPr="00053FEE" w:rsidRDefault="00847863" w:rsidP="005D1412">
            <w:pPr>
              <w:pStyle w:val="Nincstrkz"/>
              <w:jc w:val="both"/>
              <w:rPr>
                <w:rFonts w:ascii="Times New Roman" w:hAnsi="Times New Roman"/>
                <w:bCs/>
                <w:lang w:eastAsia="hu-HU"/>
              </w:rPr>
            </w:pPr>
            <w:r w:rsidRPr="00053FEE">
              <w:rPr>
                <w:rFonts w:ascii="Times New Roman" w:hAnsi="Times New Roman"/>
                <w:bCs/>
                <w:lang w:eastAsia="hu-HU"/>
              </w:rPr>
              <w:t>igen/nem</w:t>
            </w:r>
          </w:p>
        </w:tc>
      </w:tr>
      <w:tr w:rsidR="00847863" w:rsidRPr="00053FEE" w14:paraId="12074E68" w14:textId="77777777" w:rsidTr="00847863">
        <w:trPr>
          <w:trHeight w:val="1603"/>
          <w:tblCellSpacing w:w="0" w:type="dxa"/>
        </w:trPr>
        <w:tc>
          <w:tcPr>
            <w:tcW w:w="3715" w:type="dxa"/>
          </w:tcPr>
          <w:p w14:paraId="20AC3D82" w14:textId="0AC068CA" w:rsidR="00847863" w:rsidRPr="00053FEE" w:rsidRDefault="00847863" w:rsidP="00847863">
            <w:pPr>
              <w:pStyle w:val="Nincstrkz"/>
              <w:rPr>
                <w:rStyle w:val="eop"/>
                <w:rFonts w:ascii="Times New Roman" w:hAnsi="Times New Roman"/>
                <w:b/>
                <w:i/>
              </w:rPr>
            </w:pPr>
            <w:r w:rsidRPr="00053FEE">
              <w:rPr>
                <w:rStyle w:val="eop"/>
                <w:rFonts w:ascii="Times New Roman" w:hAnsi="Times New Roman"/>
                <w:b/>
                <w:i/>
              </w:rPr>
              <w:t>3.többlet referencia megajánlás</w:t>
            </w:r>
          </w:p>
          <w:p w14:paraId="64B7D67B" w14:textId="1280C894" w:rsidR="00847863" w:rsidRPr="00053FEE" w:rsidRDefault="00847863" w:rsidP="00847863">
            <w:pPr>
              <w:pStyle w:val="Nincstrkz"/>
              <w:rPr>
                <w:rFonts w:ascii="Times New Roman" w:hAnsi="Times New Roman"/>
                <w:b/>
                <w:bCs/>
                <w:i/>
                <w:iCs/>
              </w:rPr>
            </w:pPr>
            <w:r w:rsidRPr="00053FEE">
              <w:rPr>
                <w:rStyle w:val="eop"/>
                <w:rFonts w:ascii="Times New Roman" w:hAnsi="Times New Roman"/>
              </w:rPr>
              <w:t>Ajánlattevő rendelkezik az ajánlati felhívás VII. 2) alpontjában alkalmassági követelményen felül további 1db azonos tartalmú referenciával</w:t>
            </w:r>
          </w:p>
        </w:tc>
        <w:tc>
          <w:tcPr>
            <w:tcW w:w="5299" w:type="dxa"/>
          </w:tcPr>
          <w:p w14:paraId="7BAC09F7" w14:textId="75929A0C" w:rsidR="00847863" w:rsidRPr="00053FEE" w:rsidRDefault="00847863" w:rsidP="005D1412">
            <w:pPr>
              <w:pStyle w:val="Nincstrkz"/>
              <w:jc w:val="both"/>
              <w:rPr>
                <w:rFonts w:ascii="Times New Roman" w:hAnsi="Times New Roman"/>
                <w:bCs/>
                <w:lang w:eastAsia="hu-HU"/>
              </w:rPr>
            </w:pPr>
            <w:r w:rsidRPr="00053FEE">
              <w:rPr>
                <w:rFonts w:ascii="Times New Roman" w:hAnsi="Times New Roman"/>
                <w:bCs/>
                <w:lang w:eastAsia="hu-HU"/>
              </w:rPr>
              <w:t>igen/nem</w:t>
            </w:r>
          </w:p>
        </w:tc>
      </w:tr>
    </w:tbl>
    <w:p w14:paraId="06D28DA6" w14:textId="1B34A9CA" w:rsidR="00AD2720" w:rsidRPr="00053FEE" w:rsidRDefault="00AD2720" w:rsidP="00AD2720">
      <w:pPr>
        <w:pStyle w:val="Nincstrkz"/>
        <w:jc w:val="both"/>
        <w:rPr>
          <w:rFonts w:ascii="Times New Roman" w:hAnsi="Times New Roman"/>
          <w:lang w:eastAsia="hu-HU"/>
        </w:rPr>
      </w:pPr>
    </w:p>
    <w:p w14:paraId="5690D9F7" w14:textId="72B99EE8" w:rsidR="003973CE" w:rsidRPr="00053FEE" w:rsidRDefault="003973CE">
      <w:pPr>
        <w:rPr>
          <w:rFonts w:ascii="Times New Roman" w:hAnsi="Times New Roman"/>
          <w:lang w:eastAsia="hu-HU"/>
        </w:rPr>
      </w:pPr>
      <w:r w:rsidRPr="00053FEE">
        <w:rPr>
          <w:rFonts w:ascii="Times New Roman" w:hAnsi="Times New Roman"/>
          <w:lang w:eastAsia="hu-HU"/>
        </w:rPr>
        <w:br w:type="page"/>
      </w:r>
    </w:p>
    <w:p w14:paraId="144C9F32" w14:textId="77777777" w:rsidR="00AD2720" w:rsidRPr="00053FEE" w:rsidRDefault="00AD2720" w:rsidP="00AD2720">
      <w:pPr>
        <w:pStyle w:val="Nincstrkz"/>
        <w:numPr>
          <w:ilvl w:val="3"/>
          <w:numId w:val="27"/>
        </w:numPr>
        <w:jc w:val="right"/>
        <w:rPr>
          <w:rFonts w:ascii="Times New Roman" w:hAnsi="Times New Roman"/>
          <w:b/>
          <w:bCs/>
          <w:lang w:eastAsia="hu-HU"/>
        </w:rPr>
      </w:pPr>
      <w:bookmarkStart w:id="0" w:name="_Hlk59518235"/>
      <w:r w:rsidRPr="00053FEE">
        <w:rPr>
          <w:rFonts w:ascii="Times New Roman" w:hAnsi="Times New Roman"/>
          <w:b/>
          <w:bCs/>
          <w:lang w:eastAsia="hu-HU"/>
        </w:rPr>
        <w:t xml:space="preserve">számú melléklet </w:t>
      </w:r>
    </w:p>
    <w:bookmarkEnd w:id="0"/>
    <w:p w14:paraId="5EF76B77" w14:textId="77777777" w:rsidR="003973CE" w:rsidRPr="00053FE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Pr="00053FE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053FEE"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053FEE">
        <w:rPr>
          <w:rFonts w:ascii="Times New Roman" w:hAnsi="Times New Roman" w:cs="Times New Roman"/>
          <w:b/>
          <w:bCs/>
          <w:caps/>
          <w:lang w:eastAsia="hu-HU"/>
        </w:rPr>
        <w:t xml:space="preserve">Összeférhetetlenségi </w:t>
      </w:r>
    </w:p>
    <w:p w14:paraId="160A69B3" w14:textId="77777777" w:rsidR="00AD2720" w:rsidRPr="00053FEE"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053FEE">
        <w:rPr>
          <w:rFonts w:ascii="Times New Roman" w:hAnsi="Times New Roman" w:cs="Times New Roman"/>
          <w:b/>
          <w:bCs/>
          <w:caps/>
          <w:lang w:eastAsia="hu-HU"/>
        </w:rPr>
        <w:t xml:space="preserve">nyilatkozat </w:t>
      </w:r>
    </w:p>
    <w:p w14:paraId="2885A2F7" w14:textId="77777777" w:rsidR="00AD2720" w:rsidRPr="00053FEE"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053FEE"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053FEE"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053FEE">
        <w:rPr>
          <w:rFonts w:ascii="Times New Roman" w:hAnsi="Times New Roman" w:cs="Times New Roman"/>
          <w:lang w:eastAsia="hu-HU"/>
        </w:rPr>
        <w:t xml:space="preserve">Alulírott ……………………………………..…… (lakcím: ……………...…………….) </w:t>
      </w:r>
    </w:p>
    <w:p w14:paraId="7E1DA600" w14:textId="39F9D5EC" w:rsidR="00AD2720" w:rsidRPr="00053FEE"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053FEE">
        <w:rPr>
          <w:rFonts w:ascii="Times New Roman" w:hAnsi="Times New Roman" w:cs="Times New Roman"/>
          <w:lang w:eastAsia="hu-HU"/>
        </w:rPr>
        <w:t xml:space="preserve">mint a </w:t>
      </w:r>
      <w:r w:rsidR="000033C7" w:rsidRPr="00053FEE">
        <w:rPr>
          <w:rFonts w:ascii="Times New Roman" w:hAnsi="Times New Roman" w:cs="Times New Roman"/>
          <w:lang w:eastAsia="hu-HU"/>
        </w:rPr>
        <w:t xml:space="preserve">Göd </w:t>
      </w:r>
      <w:r w:rsidR="00500E66" w:rsidRPr="00053FEE">
        <w:rPr>
          <w:rFonts w:ascii="Times New Roman" w:hAnsi="Times New Roman" w:cs="Times New Roman"/>
          <w:lang w:eastAsia="hu-HU"/>
        </w:rPr>
        <w:t>V</w:t>
      </w:r>
      <w:r w:rsidR="000033C7" w:rsidRPr="00053FEE">
        <w:rPr>
          <w:rFonts w:ascii="Times New Roman" w:hAnsi="Times New Roman" w:cs="Times New Roman"/>
          <w:lang w:eastAsia="hu-HU"/>
        </w:rPr>
        <w:t>áros Önkormányzata</w:t>
      </w:r>
      <w:r w:rsidRPr="00053FEE">
        <w:rPr>
          <w:rFonts w:ascii="Times New Roman" w:hAnsi="Times New Roman" w:cs="Times New Roman"/>
          <w:lang w:eastAsia="hu-HU"/>
        </w:rPr>
        <w:t xml:space="preserve"> (cím: </w:t>
      </w:r>
      <w:r w:rsidR="000033C7" w:rsidRPr="00053FEE">
        <w:rPr>
          <w:rFonts w:ascii="Times New Roman" w:hAnsi="Times New Roman" w:cs="Times New Roman"/>
          <w:lang w:eastAsia="hu-HU"/>
        </w:rPr>
        <w:t>2131 Göd, Pesti út 81.</w:t>
      </w:r>
      <w:r w:rsidRPr="00053FEE">
        <w:rPr>
          <w:rFonts w:ascii="Times New Roman" w:hAnsi="Times New Roman" w:cs="Times New Roman"/>
          <w:lang w:eastAsia="hu-HU"/>
        </w:rPr>
        <w:t xml:space="preserve">) ajánlatkérő által megindított beszerzési eljárásba bevont személy kijelentem, hogy a beszerzési szabályzat 4. pontja szerinti </w:t>
      </w:r>
      <w:r w:rsidRPr="00053FEE">
        <w:rPr>
          <w:rFonts w:ascii="Times New Roman" w:hAnsi="Times New Roman" w:cs="Times New Roman"/>
          <w:b/>
          <w:bCs/>
          <w:lang w:eastAsia="hu-HU"/>
        </w:rPr>
        <w:t>összeférhetetlenség velem szemben nem áll fenn.</w:t>
      </w:r>
    </w:p>
    <w:p w14:paraId="527651F3" w14:textId="77777777" w:rsidR="00AD2720" w:rsidRPr="00053FEE"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37D91EDC" w:rsidR="00AD2720" w:rsidRPr="00053FEE"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053FEE">
        <w:rPr>
          <w:rFonts w:ascii="Times New Roman" w:hAnsi="Times New Roman" w:cs="Times New Roman"/>
          <w:lang w:eastAsia="hu-HU"/>
        </w:rPr>
        <w:t xml:space="preserve">Jelen nyilatkozatomat a Gödi Polgármesteri Hivatal által </w:t>
      </w:r>
      <w:r w:rsidRPr="00053FEE">
        <w:rPr>
          <w:rFonts w:ascii="Times New Roman" w:hAnsi="Times New Roman" w:cs="Times New Roman"/>
          <w:i/>
          <w:iCs/>
          <w:lang w:eastAsia="hu-HU"/>
        </w:rPr>
        <w:t xml:space="preserve">a </w:t>
      </w:r>
      <w:r w:rsidR="001B38C0" w:rsidRPr="00053FEE">
        <w:rPr>
          <w:rFonts w:ascii="Times New Roman" w:hAnsi="Times New Roman"/>
          <w:b/>
          <w:bCs/>
          <w:i/>
          <w:iCs/>
          <w:lang w:eastAsia="hu-HU"/>
        </w:rPr>
        <w:t>„</w:t>
      </w:r>
      <w:r w:rsidR="00D24706" w:rsidRPr="00053FEE">
        <w:rPr>
          <w:rFonts w:ascii="Times New Roman" w:hAnsi="Times New Roman"/>
          <w:b/>
          <w:bCs/>
          <w:i/>
          <w:iCs/>
          <w:lang w:eastAsia="hu-HU"/>
        </w:rPr>
        <w:t xml:space="preserve">Göd Város helyi építési szabályzatának (HÉSZ) </w:t>
      </w:r>
      <w:r w:rsidR="00612900" w:rsidRPr="00053FEE">
        <w:rPr>
          <w:rFonts w:ascii="Times New Roman" w:hAnsi="Times New Roman"/>
          <w:b/>
          <w:bCs/>
          <w:i/>
          <w:iCs/>
          <w:lang w:eastAsia="hu-HU"/>
        </w:rPr>
        <w:t xml:space="preserve">szöveges </w:t>
      </w:r>
      <w:r w:rsidR="00D24706" w:rsidRPr="00053FEE">
        <w:rPr>
          <w:rFonts w:ascii="Times New Roman" w:hAnsi="Times New Roman"/>
          <w:b/>
          <w:bCs/>
          <w:i/>
          <w:iCs/>
          <w:lang w:eastAsia="hu-HU"/>
        </w:rPr>
        <w:t xml:space="preserve"> módosítása</w:t>
      </w:r>
      <w:r w:rsidR="001B38C0" w:rsidRPr="00053FEE">
        <w:rPr>
          <w:rFonts w:ascii="Times New Roman" w:hAnsi="Times New Roman"/>
          <w:b/>
          <w:bCs/>
          <w:i/>
          <w:iCs/>
          <w:lang w:eastAsia="hu-HU"/>
        </w:rPr>
        <w:t>”</w:t>
      </w:r>
      <w:r w:rsidR="001B38C0" w:rsidRPr="00053FEE">
        <w:rPr>
          <w:rFonts w:ascii="Times New Roman" w:hAnsi="Times New Roman"/>
          <w:lang w:eastAsia="hu-HU"/>
        </w:rPr>
        <w:t xml:space="preserve"> </w:t>
      </w:r>
      <w:r w:rsidRPr="00053FEE">
        <w:rPr>
          <w:rFonts w:ascii="Times New Roman" w:hAnsi="Times New Roman" w:cs="Times New Roman"/>
          <w:lang w:eastAsia="hu-HU"/>
        </w:rPr>
        <w:t>tárgyban lefolytatandó beszerzési eljárással kapcsolatban teszem.</w:t>
      </w:r>
    </w:p>
    <w:p w14:paraId="5303E61B" w14:textId="77777777" w:rsidR="00AD2720" w:rsidRPr="00053FEE"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053FEE"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053FEE">
        <w:rPr>
          <w:rFonts w:ascii="Times New Roman" w:hAnsi="Times New Roman" w:cs="Times New Roman"/>
          <w:lang w:eastAsia="hu-HU"/>
        </w:rPr>
        <w:t>Dátum: ………………………………</w:t>
      </w:r>
    </w:p>
    <w:p w14:paraId="1B9773CE" w14:textId="77777777" w:rsidR="00AD2720" w:rsidRPr="00053FEE"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053FEE"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053FEE">
        <w:rPr>
          <w:rFonts w:ascii="Times New Roman" w:hAnsi="Times New Roman" w:cs="Times New Roman"/>
          <w:lang w:eastAsia="hu-HU"/>
        </w:rPr>
        <w:t>……………………………….</w:t>
      </w:r>
    </w:p>
    <w:p w14:paraId="3C62B5F4" w14:textId="77777777" w:rsidR="00AD2720" w:rsidRPr="00053FEE" w:rsidRDefault="00AD2720" w:rsidP="00AD2720">
      <w:pPr>
        <w:pStyle w:val="Nincstrkz"/>
        <w:jc w:val="right"/>
        <w:rPr>
          <w:rFonts w:ascii="Times New Roman" w:hAnsi="Times New Roman"/>
          <w:lang w:eastAsia="hu-HU"/>
        </w:rPr>
      </w:pPr>
      <w:r w:rsidRPr="00053FEE">
        <w:rPr>
          <w:rFonts w:ascii="Times New Roman" w:hAnsi="Times New Roman"/>
          <w:lang w:eastAsia="hu-HU"/>
        </w:rPr>
        <w:t>Ajánlattevő cégszerű aláírása</w:t>
      </w:r>
    </w:p>
    <w:p w14:paraId="31EB29FB"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rPr>
        <w:t xml:space="preserve"> </w:t>
      </w:r>
    </w:p>
    <w:p w14:paraId="25B661F2"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rPr>
        <w:t>„</w:t>
      </w:r>
      <w:r w:rsidRPr="00053FEE">
        <w:rPr>
          <w:rFonts w:ascii="Times New Roman" w:hAnsi="Times New Roman" w:cs="Times New Roman"/>
          <w:b/>
          <w:bCs/>
        </w:rPr>
        <w:t>4.Összeférhetetlenség</w:t>
      </w:r>
    </w:p>
    <w:p w14:paraId="60D839A2" w14:textId="77777777" w:rsidR="00AD2720" w:rsidRPr="00053FEE" w:rsidRDefault="00AD2720" w:rsidP="00AD2720">
      <w:pPr>
        <w:pStyle w:val="xxmsonormal"/>
        <w:jc w:val="both"/>
        <w:rPr>
          <w:rFonts w:ascii="Times New Roman" w:hAnsi="Times New Roman" w:cs="Times New Roman"/>
        </w:rPr>
      </w:pPr>
    </w:p>
    <w:p w14:paraId="6227E8F2"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b/>
          <w:bCs/>
        </w:rPr>
        <w:t xml:space="preserve">4.1. </w:t>
      </w:r>
      <w:r w:rsidRPr="00053FEE">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b/>
          <w:bCs/>
        </w:rPr>
        <w:t>4.2.</w:t>
      </w:r>
      <w:r w:rsidRPr="00053FEE">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rPr>
        <w:t>b) az a szervezet, amelynek</w:t>
      </w:r>
    </w:p>
    <w:p w14:paraId="17EC3109"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rPr>
        <w:t>ba) vezető tisztségviselőjét vagy felügyelőbizottságának tagját,</w:t>
      </w:r>
    </w:p>
    <w:p w14:paraId="5B21F0D2"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rPr>
        <w:t>bb) tulajdonosát,</w:t>
      </w:r>
    </w:p>
    <w:p w14:paraId="40209E3A"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rPr>
        <w:t> ha közreműködése az eljárásban a verseny tisztaságának sérelmét eredményezteti. </w:t>
      </w:r>
    </w:p>
    <w:p w14:paraId="743132C8" w14:textId="77777777" w:rsidR="00AD2720" w:rsidRPr="00053FEE" w:rsidRDefault="00AD2720" w:rsidP="00AD2720">
      <w:pPr>
        <w:pStyle w:val="xxmsonormal"/>
        <w:jc w:val="both"/>
        <w:rPr>
          <w:rFonts w:ascii="Times New Roman" w:hAnsi="Times New Roman" w:cs="Times New Roman"/>
        </w:rPr>
      </w:pPr>
      <w:r w:rsidRPr="00053FEE">
        <w:rPr>
          <w:rFonts w:ascii="Times New Roman" w:hAnsi="Times New Roman" w:cs="Times New Roman"/>
          <w:b/>
          <w:bCs/>
        </w:rPr>
        <w:t>4.3.</w:t>
      </w:r>
      <w:r w:rsidRPr="00053FEE">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053FEE" w:rsidRDefault="00AD2720" w:rsidP="00AD2720">
      <w:pPr>
        <w:pStyle w:val="Nincstrkz"/>
        <w:jc w:val="both"/>
        <w:rPr>
          <w:rFonts w:ascii="Times New Roman" w:hAnsi="Times New Roman"/>
          <w:lang w:eastAsia="hu-HU"/>
        </w:rPr>
      </w:pPr>
    </w:p>
    <w:p w14:paraId="31754E17" w14:textId="77777777" w:rsidR="00AD2720" w:rsidRPr="00053FEE" w:rsidRDefault="00AD2720" w:rsidP="00AD2720">
      <w:pPr>
        <w:pStyle w:val="Nincstrkz"/>
        <w:jc w:val="both"/>
        <w:rPr>
          <w:rFonts w:ascii="Times New Roman" w:hAnsi="Times New Roman"/>
          <w:lang w:eastAsia="hu-HU"/>
        </w:rPr>
        <w:sectPr w:rsidR="00AD2720" w:rsidRPr="00053FEE">
          <w:footerReference w:type="default" r:id="rId9"/>
          <w:pgSz w:w="11906" w:h="16838"/>
          <w:pgMar w:top="1417" w:right="1417" w:bottom="1417" w:left="1417" w:header="708" w:footer="708" w:gutter="0"/>
          <w:cols w:space="708"/>
          <w:docGrid w:linePitch="360"/>
        </w:sectPr>
      </w:pPr>
    </w:p>
    <w:p w14:paraId="7C418B57" w14:textId="77777777" w:rsidR="00AD2720" w:rsidRPr="00053FEE" w:rsidRDefault="00AD2720" w:rsidP="00AD2720">
      <w:pPr>
        <w:pStyle w:val="Nincstrkz"/>
        <w:numPr>
          <w:ilvl w:val="3"/>
          <w:numId w:val="27"/>
        </w:numPr>
        <w:jc w:val="right"/>
        <w:rPr>
          <w:rFonts w:ascii="Times New Roman" w:hAnsi="Times New Roman"/>
          <w:b/>
          <w:bCs/>
          <w:lang w:eastAsia="hu-HU"/>
        </w:rPr>
      </w:pPr>
      <w:r w:rsidRPr="00053FEE">
        <w:rPr>
          <w:rFonts w:ascii="Times New Roman" w:hAnsi="Times New Roman"/>
          <w:b/>
          <w:bCs/>
          <w:lang w:eastAsia="hu-HU"/>
        </w:rPr>
        <w:t>számú melléklet</w:t>
      </w:r>
    </w:p>
    <w:p w14:paraId="798B7147" w14:textId="77777777" w:rsidR="00AD2720" w:rsidRPr="00053FEE" w:rsidRDefault="00AD2720" w:rsidP="00AD2720">
      <w:pPr>
        <w:pStyle w:val="Nincstrkz"/>
        <w:jc w:val="center"/>
        <w:rPr>
          <w:rFonts w:ascii="Times New Roman" w:hAnsi="Times New Roman"/>
          <w:b/>
          <w:bCs/>
          <w:lang w:eastAsia="hu-HU"/>
        </w:rPr>
      </w:pPr>
      <w:r w:rsidRPr="00053FEE">
        <w:rPr>
          <w:rFonts w:ascii="Times New Roman" w:hAnsi="Times New Roman"/>
          <w:b/>
          <w:bCs/>
          <w:lang w:eastAsia="hu-HU"/>
        </w:rPr>
        <w:t>NYILATKOZAT REFERENCIÁKRÓL</w:t>
      </w:r>
    </w:p>
    <w:p w14:paraId="7585A78D" w14:textId="77777777" w:rsidR="00AD2720" w:rsidRPr="00053FEE" w:rsidRDefault="00AD2720" w:rsidP="00AD2720">
      <w:pPr>
        <w:pStyle w:val="Nincstrkz"/>
        <w:jc w:val="both"/>
        <w:rPr>
          <w:rFonts w:ascii="Times New Roman" w:hAnsi="Times New Roman"/>
          <w:lang w:eastAsia="hu-HU"/>
        </w:rPr>
      </w:pPr>
    </w:p>
    <w:p w14:paraId="2379C8AE" w14:textId="77777777" w:rsidR="00AD2720" w:rsidRPr="00053FEE" w:rsidRDefault="00AD2720" w:rsidP="00AD2720">
      <w:pPr>
        <w:pStyle w:val="Nincstrkz"/>
        <w:jc w:val="both"/>
        <w:rPr>
          <w:rFonts w:ascii="Times New Roman" w:hAnsi="Times New Roman"/>
          <w:lang w:eastAsia="hu-HU"/>
        </w:rPr>
      </w:pPr>
    </w:p>
    <w:p w14:paraId="121489D0" w14:textId="76F98064" w:rsidR="00AD2720" w:rsidRPr="00053FEE" w:rsidRDefault="00AD2720" w:rsidP="00AD2720">
      <w:pPr>
        <w:pStyle w:val="Nincstrkz"/>
        <w:jc w:val="both"/>
        <w:rPr>
          <w:rFonts w:ascii="Times New Roman" w:hAnsi="Times New Roman"/>
          <w:lang w:eastAsia="hu-HU"/>
        </w:rPr>
      </w:pPr>
      <w:r w:rsidRPr="00053FEE">
        <w:rPr>
          <w:rFonts w:ascii="Times New Roman" w:hAnsi="Times New Roman"/>
          <w:lang w:eastAsia="hu-HU"/>
        </w:rPr>
        <w:t xml:space="preserve">Alulírott, …………………………………, mint a(z) ………….......................................... cégjegyzésre jogosult képviselője, Gödi Polgármesteri Hivatal, mint Ajánlatkérő által kiírt </w:t>
      </w:r>
      <w:r w:rsidR="001B38C0" w:rsidRPr="00053FEE">
        <w:rPr>
          <w:rFonts w:ascii="Times New Roman" w:hAnsi="Times New Roman"/>
          <w:b/>
          <w:bCs/>
          <w:i/>
          <w:iCs/>
          <w:lang w:eastAsia="hu-HU"/>
        </w:rPr>
        <w:t>„</w:t>
      </w:r>
      <w:r w:rsidR="00D24706" w:rsidRPr="00053FEE">
        <w:rPr>
          <w:rFonts w:ascii="Times New Roman" w:hAnsi="Times New Roman"/>
          <w:b/>
          <w:bCs/>
          <w:i/>
          <w:iCs/>
          <w:lang w:eastAsia="hu-HU"/>
        </w:rPr>
        <w:t xml:space="preserve">Göd Város helyi építési szabályzatának (HÉSZ) </w:t>
      </w:r>
      <w:r w:rsidR="00612900" w:rsidRPr="00053FEE">
        <w:rPr>
          <w:rFonts w:ascii="Times New Roman" w:hAnsi="Times New Roman"/>
          <w:b/>
          <w:bCs/>
          <w:i/>
          <w:iCs/>
          <w:lang w:eastAsia="hu-HU"/>
        </w:rPr>
        <w:t xml:space="preserve">szöveges </w:t>
      </w:r>
      <w:r w:rsidR="00D24706" w:rsidRPr="00053FEE">
        <w:rPr>
          <w:rFonts w:ascii="Times New Roman" w:hAnsi="Times New Roman"/>
          <w:b/>
          <w:bCs/>
          <w:i/>
          <w:iCs/>
          <w:lang w:eastAsia="hu-HU"/>
        </w:rPr>
        <w:t>módosítása</w:t>
      </w:r>
      <w:r w:rsidR="006424B5" w:rsidRPr="00053FEE">
        <w:rPr>
          <w:rFonts w:ascii="Times New Roman" w:hAnsi="Times New Roman"/>
          <w:b/>
          <w:bCs/>
          <w:i/>
          <w:iCs/>
          <w:lang w:eastAsia="hu-HU"/>
        </w:rPr>
        <w:t xml:space="preserve">” </w:t>
      </w:r>
      <w:r w:rsidRPr="00053FEE">
        <w:rPr>
          <w:rFonts w:ascii="Times New Roman" w:hAnsi="Times New Roman"/>
          <w:iCs/>
        </w:rPr>
        <w:t xml:space="preserve">tárgyú </w:t>
      </w:r>
      <w:r w:rsidRPr="00053FEE">
        <w:rPr>
          <w:rFonts w:ascii="Times New Roman" w:hAnsi="Times New Roman"/>
          <w:lang w:eastAsia="hu-HU"/>
        </w:rPr>
        <w:t>beszerzési eljárás ajánlattevőjeként</w:t>
      </w:r>
    </w:p>
    <w:p w14:paraId="38F7B8CB" w14:textId="77777777" w:rsidR="00AD2720" w:rsidRPr="00053FEE" w:rsidRDefault="00AD2720" w:rsidP="00AD2720">
      <w:pPr>
        <w:pStyle w:val="Nincstrkz"/>
        <w:jc w:val="both"/>
        <w:rPr>
          <w:rFonts w:ascii="Times New Roman" w:hAnsi="Times New Roman"/>
          <w:lang w:eastAsia="hu-HU"/>
        </w:rPr>
      </w:pPr>
    </w:p>
    <w:p w14:paraId="1279217C" w14:textId="77777777" w:rsidR="00AD2720" w:rsidRPr="00053FEE" w:rsidRDefault="00AD2720" w:rsidP="00AD2720">
      <w:pPr>
        <w:pStyle w:val="Nincstrkz"/>
        <w:jc w:val="center"/>
        <w:rPr>
          <w:rFonts w:ascii="Times New Roman" w:hAnsi="Times New Roman"/>
          <w:lang w:eastAsia="hu-HU"/>
        </w:rPr>
      </w:pPr>
      <w:r w:rsidRPr="00053FEE">
        <w:rPr>
          <w:rFonts w:ascii="Times New Roman" w:hAnsi="Times New Roman"/>
          <w:lang w:eastAsia="hu-HU"/>
        </w:rPr>
        <w:t>n y i l a t k o z o m,</w:t>
      </w:r>
    </w:p>
    <w:p w14:paraId="4C064E70" w14:textId="77777777" w:rsidR="00AD2720" w:rsidRPr="00053FEE" w:rsidRDefault="00AD2720" w:rsidP="00AD2720">
      <w:pPr>
        <w:pStyle w:val="Nincstrkz"/>
        <w:jc w:val="both"/>
        <w:rPr>
          <w:rFonts w:ascii="Times New Roman" w:hAnsi="Times New Roman"/>
          <w:lang w:eastAsia="hu-HU"/>
        </w:rPr>
      </w:pPr>
    </w:p>
    <w:p w14:paraId="28FC07F7" w14:textId="77777777" w:rsidR="00AD2720" w:rsidRPr="00053FEE" w:rsidRDefault="00AD2720" w:rsidP="00AD2720">
      <w:pPr>
        <w:pStyle w:val="Nincstrkz"/>
        <w:jc w:val="both"/>
        <w:rPr>
          <w:rFonts w:ascii="Times New Roman" w:hAnsi="Times New Roman"/>
          <w:lang w:eastAsia="hu-HU"/>
        </w:rPr>
      </w:pPr>
      <w:r w:rsidRPr="00053FEE">
        <w:rPr>
          <w:rFonts w:ascii="Times New Roman" w:hAnsi="Times New Roman"/>
          <w:lang w:eastAsia="hu-HU"/>
        </w:rPr>
        <w:t>hogy rendelkezünk legalább ….db, a beszerzés tárgya szerinti referenciával, melynek adatait az alábbiakban közlöm:</w:t>
      </w:r>
    </w:p>
    <w:p w14:paraId="67CA4A12" w14:textId="77777777" w:rsidR="00AD2720" w:rsidRPr="00053FEE" w:rsidRDefault="00AD2720" w:rsidP="00AD2720">
      <w:pPr>
        <w:pStyle w:val="Nincstrkz"/>
        <w:jc w:val="both"/>
        <w:rPr>
          <w:rFonts w:ascii="Times New Roman" w:hAnsi="Times New Roman"/>
          <w:lang w:eastAsia="hu-HU"/>
        </w:rPr>
      </w:pPr>
    </w:p>
    <w:p w14:paraId="56888F58" w14:textId="77777777" w:rsidR="00AD2720" w:rsidRPr="00053FEE" w:rsidRDefault="00AD2720" w:rsidP="00AD2720">
      <w:pPr>
        <w:pStyle w:val="Nincstrkz"/>
        <w:jc w:val="both"/>
        <w:rPr>
          <w:rFonts w:ascii="Times New Roman" w:hAnsi="Times New Roman"/>
          <w:lang w:eastAsia="hu-HU"/>
        </w:rPr>
      </w:pPr>
      <w:r w:rsidRPr="00053FEE">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Pr="00053FEE" w:rsidRDefault="00AD2720" w:rsidP="00AD2720">
      <w:pPr>
        <w:pStyle w:val="Nincstrkz"/>
        <w:jc w:val="both"/>
        <w:rPr>
          <w:rFonts w:ascii="Times New Roman" w:hAnsi="Times New Roman"/>
          <w:lang w:eastAsia="hu-HU"/>
        </w:rPr>
      </w:pPr>
      <w:r w:rsidRPr="00053FEE">
        <w:rPr>
          <w:rFonts w:ascii="Times New Roman" w:hAnsi="Times New Roman"/>
          <w:lang w:eastAsia="hu-HU"/>
        </w:rPr>
        <w:t>Kapacitást nyújtó személy vagy szervezet neve:</w:t>
      </w:r>
    </w:p>
    <w:p w14:paraId="48D5D3ED" w14:textId="77777777" w:rsidR="00AD2720" w:rsidRPr="00053FEE" w:rsidRDefault="00AD2720" w:rsidP="00AD2720">
      <w:pPr>
        <w:pStyle w:val="Nincstrkz"/>
        <w:jc w:val="both"/>
        <w:rPr>
          <w:rFonts w:ascii="Times New Roman" w:hAnsi="Times New Roman"/>
          <w:lang w:eastAsia="hu-HU"/>
        </w:rPr>
      </w:pPr>
      <w:r w:rsidRPr="00053FEE">
        <w:rPr>
          <w:rFonts w:ascii="Times New Roman" w:hAnsi="Times New Roman"/>
          <w:lang w:eastAsia="hu-HU"/>
        </w:rPr>
        <w:t>Székhelye:</w:t>
      </w:r>
    </w:p>
    <w:p w14:paraId="4E3004B6" w14:textId="77777777" w:rsidR="00AD2720" w:rsidRPr="00053FEE"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053FEE"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053FEE" w:rsidRDefault="00AD2720" w:rsidP="005D1412">
            <w:pPr>
              <w:pStyle w:val="Szvegtrzsbehzssal32"/>
              <w:ind w:right="-1" w:firstLine="0"/>
              <w:rPr>
                <w:sz w:val="22"/>
                <w:szCs w:val="22"/>
              </w:rPr>
            </w:pPr>
            <w:r w:rsidRPr="00053FEE">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053FEE" w:rsidRDefault="00AD2720" w:rsidP="005D1412">
            <w:pPr>
              <w:pStyle w:val="Szvegtrzsbehzssal32"/>
              <w:snapToGrid w:val="0"/>
              <w:ind w:right="-1" w:firstLine="0"/>
              <w:jc w:val="center"/>
              <w:rPr>
                <w:sz w:val="22"/>
                <w:szCs w:val="22"/>
              </w:rPr>
            </w:pPr>
          </w:p>
          <w:p w14:paraId="28E3E3AE" w14:textId="77777777" w:rsidR="00AD2720" w:rsidRPr="00053FEE" w:rsidRDefault="00AD2720" w:rsidP="005D1412">
            <w:pPr>
              <w:pStyle w:val="Szvegtrzsbehzssal32"/>
              <w:ind w:right="-1" w:firstLine="0"/>
              <w:jc w:val="center"/>
              <w:rPr>
                <w:sz w:val="22"/>
                <w:szCs w:val="22"/>
              </w:rPr>
            </w:pPr>
            <w:r w:rsidRPr="00053FEE">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053FEE" w:rsidRDefault="00AD2720" w:rsidP="005D1412">
            <w:pPr>
              <w:pStyle w:val="Szvegtrzsbehzssal32"/>
              <w:ind w:right="-1" w:firstLine="0"/>
              <w:jc w:val="center"/>
              <w:rPr>
                <w:sz w:val="22"/>
                <w:szCs w:val="22"/>
              </w:rPr>
            </w:pPr>
            <w:r w:rsidRPr="00053FEE">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Pr="00053FEE" w:rsidRDefault="00AD2720" w:rsidP="005D1412">
            <w:pPr>
              <w:pStyle w:val="Szvegtrzsbehzssal32"/>
              <w:ind w:right="-1" w:firstLine="0"/>
              <w:jc w:val="center"/>
              <w:rPr>
                <w:sz w:val="22"/>
                <w:szCs w:val="22"/>
              </w:rPr>
            </w:pPr>
            <w:r w:rsidRPr="00053FEE">
              <w:rPr>
                <w:sz w:val="22"/>
                <w:szCs w:val="22"/>
              </w:rPr>
              <w:t>Szerződést kötő másik fél neve és székhelye</w:t>
            </w:r>
          </w:p>
          <w:p w14:paraId="755DFE78" w14:textId="701BFD15" w:rsidR="009D38C1" w:rsidRPr="00053FEE" w:rsidRDefault="009D38C1" w:rsidP="005D1412">
            <w:pPr>
              <w:pStyle w:val="Szvegtrzsbehzssal32"/>
              <w:ind w:right="-1" w:firstLine="0"/>
              <w:jc w:val="center"/>
              <w:rPr>
                <w:sz w:val="22"/>
                <w:szCs w:val="22"/>
              </w:rPr>
            </w:pPr>
            <w:r w:rsidRPr="00053FEE">
              <w:rPr>
                <w:sz w:val="22"/>
                <w:szCs w:val="22"/>
              </w:rPr>
              <w:t>és elérhetősége</w:t>
            </w:r>
          </w:p>
        </w:tc>
      </w:tr>
      <w:tr w:rsidR="00AD2720" w:rsidRPr="00053FEE"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053FEE"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053FEE" w:rsidRDefault="00AD2720" w:rsidP="005D1412">
            <w:pPr>
              <w:pStyle w:val="Szvegtrzsbehzssal32"/>
              <w:snapToGrid w:val="0"/>
              <w:ind w:right="-1" w:firstLine="0"/>
              <w:rPr>
                <w:sz w:val="22"/>
                <w:szCs w:val="22"/>
              </w:rPr>
            </w:pPr>
          </w:p>
          <w:p w14:paraId="29C8AC38" w14:textId="77777777" w:rsidR="00AD2720" w:rsidRPr="00053FEE"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053FEE"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053FEE" w:rsidRDefault="00AD2720" w:rsidP="005D1412">
            <w:pPr>
              <w:pStyle w:val="Szvegtrzsbehzssal32"/>
              <w:snapToGrid w:val="0"/>
              <w:ind w:left="-152" w:right="-1" w:firstLine="0"/>
              <w:rPr>
                <w:sz w:val="22"/>
                <w:szCs w:val="22"/>
              </w:rPr>
            </w:pPr>
          </w:p>
        </w:tc>
      </w:tr>
      <w:tr w:rsidR="00AD2720" w:rsidRPr="00053FEE"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053FEE"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053FEE"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053FEE"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053FEE" w:rsidRDefault="00AD2720" w:rsidP="005D1412">
            <w:pPr>
              <w:pStyle w:val="Szvegtrzsbehzssal32"/>
              <w:snapToGrid w:val="0"/>
              <w:ind w:left="-152" w:right="-1" w:firstLine="0"/>
              <w:rPr>
                <w:sz w:val="22"/>
                <w:szCs w:val="22"/>
              </w:rPr>
            </w:pPr>
          </w:p>
        </w:tc>
      </w:tr>
      <w:tr w:rsidR="00AD2720" w:rsidRPr="00053FEE"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053FEE"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053FEE"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053FEE"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053FEE" w:rsidRDefault="00AD2720" w:rsidP="005D1412">
            <w:pPr>
              <w:pStyle w:val="Szvegtrzsbehzssal32"/>
              <w:snapToGrid w:val="0"/>
              <w:ind w:left="-152" w:right="-1" w:firstLine="0"/>
              <w:rPr>
                <w:sz w:val="22"/>
                <w:szCs w:val="22"/>
              </w:rPr>
            </w:pPr>
          </w:p>
        </w:tc>
      </w:tr>
      <w:tr w:rsidR="00AD2720" w:rsidRPr="00053FEE"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053FEE"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053FEE"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053FEE"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053FEE" w:rsidRDefault="00AD2720" w:rsidP="005D1412">
            <w:pPr>
              <w:pStyle w:val="Szvegtrzsbehzssal32"/>
              <w:snapToGrid w:val="0"/>
              <w:ind w:left="-152" w:right="-1" w:firstLine="0"/>
              <w:rPr>
                <w:sz w:val="22"/>
                <w:szCs w:val="22"/>
              </w:rPr>
            </w:pPr>
          </w:p>
        </w:tc>
      </w:tr>
      <w:tr w:rsidR="00AD2720" w:rsidRPr="00053FEE"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053FEE"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053FEE"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053FEE"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053FEE" w:rsidRDefault="00AD2720" w:rsidP="005D1412">
            <w:pPr>
              <w:pStyle w:val="Szvegtrzsbehzssal32"/>
              <w:snapToGrid w:val="0"/>
              <w:ind w:left="-152" w:right="-1" w:firstLine="0"/>
              <w:rPr>
                <w:sz w:val="22"/>
                <w:szCs w:val="22"/>
              </w:rPr>
            </w:pPr>
          </w:p>
        </w:tc>
      </w:tr>
    </w:tbl>
    <w:p w14:paraId="0DE67182" w14:textId="77777777" w:rsidR="00AD2720" w:rsidRPr="00053FEE" w:rsidRDefault="00AD2720" w:rsidP="00AD2720">
      <w:pPr>
        <w:pStyle w:val="Szvegtrzsbehzssal32"/>
        <w:ind w:right="-1" w:firstLine="0"/>
        <w:rPr>
          <w:sz w:val="22"/>
          <w:szCs w:val="22"/>
        </w:rPr>
      </w:pPr>
    </w:p>
    <w:p w14:paraId="5C9D309D" w14:textId="77777777" w:rsidR="00AD2720" w:rsidRPr="00053FEE" w:rsidRDefault="00AD2720" w:rsidP="00AD2720">
      <w:pPr>
        <w:pStyle w:val="Nincstrkz"/>
        <w:jc w:val="both"/>
        <w:rPr>
          <w:rFonts w:ascii="Times New Roman" w:hAnsi="Times New Roman"/>
          <w:lang w:eastAsia="hu-HU"/>
        </w:rPr>
      </w:pPr>
      <w:r w:rsidRPr="00053FEE">
        <w:rPr>
          <w:rFonts w:ascii="Times New Roman" w:hAnsi="Times New Roman"/>
          <w:lang w:eastAsia="hu-HU"/>
        </w:rPr>
        <w:t>………………………….,…… év ………………. hó …… nap</w:t>
      </w:r>
    </w:p>
    <w:p w14:paraId="155ECD35" w14:textId="77777777" w:rsidR="00AD2720" w:rsidRPr="00053FEE"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053FEE">
        <w:rPr>
          <w:rFonts w:ascii="Times New Roman" w:hAnsi="Times New Roman" w:cs="Times New Roman"/>
          <w:lang w:eastAsia="hu-HU"/>
        </w:rPr>
        <w:t>……………………………….</w:t>
      </w:r>
    </w:p>
    <w:p w14:paraId="3921A81B" w14:textId="767B1AD9" w:rsidR="00AD2720" w:rsidRPr="00053FEE" w:rsidRDefault="00AD2720" w:rsidP="003973CE">
      <w:pPr>
        <w:pStyle w:val="Nincstrkz"/>
        <w:ind w:left="4679" w:firstLine="708"/>
        <w:jc w:val="center"/>
        <w:rPr>
          <w:rFonts w:ascii="Times New Roman" w:hAnsi="Times New Roman"/>
        </w:rPr>
      </w:pPr>
      <w:r w:rsidRPr="00053FEE">
        <w:rPr>
          <w:rFonts w:ascii="Times New Roman" w:hAnsi="Times New Roman"/>
          <w:lang w:eastAsia="hu-HU"/>
        </w:rPr>
        <w:t>Ajánlattevő cégszerű aláírása</w:t>
      </w:r>
    </w:p>
    <w:p w14:paraId="0F36566F" w14:textId="65F03C6F" w:rsidR="001C1F78" w:rsidRPr="00053FEE" w:rsidRDefault="001C1F78">
      <w:pPr>
        <w:rPr>
          <w:rFonts w:ascii="Times New Roman" w:eastAsia="Times New Roman" w:hAnsi="Times New Roman" w:cs="Times New Roman"/>
          <w:sz w:val="24"/>
          <w:szCs w:val="24"/>
          <w:lang w:eastAsia="hu-HU"/>
        </w:rPr>
      </w:pPr>
      <w:r w:rsidRPr="00053FEE">
        <w:br w:type="page"/>
      </w:r>
    </w:p>
    <w:p w14:paraId="4C4B66BC" w14:textId="3AC5FB3E" w:rsidR="002B0BED" w:rsidRPr="00053FEE" w:rsidRDefault="001C1F78" w:rsidP="001C1F78">
      <w:pPr>
        <w:pStyle w:val="paragraph"/>
        <w:spacing w:before="0" w:beforeAutospacing="0" w:after="0" w:afterAutospacing="0"/>
        <w:jc w:val="right"/>
        <w:textAlignment w:val="baseline"/>
        <w:rPr>
          <w:b/>
        </w:rPr>
      </w:pPr>
      <w:r w:rsidRPr="00053FEE">
        <w:rPr>
          <w:b/>
        </w:rPr>
        <w:t>4.sz. melléklet</w:t>
      </w:r>
    </w:p>
    <w:p w14:paraId="03B1102B" w14:textId="77777777" w:rsidR="001C1F78" w:rsidRPr="00053FEE" w:rsidRDefault="001C1F78" w:rsidP="003973CE">
      <w:pPr>
        <w:pStyle w:val="paragraph"/>
        <w:spacing w:before="0" w:beforeAutospacing="0" w:after="0" w:afterAutospacing="0"/>
        <w:jc w:val="both"/>
        <w:textAlignment w:val="baseline"/>
      </w:pPr>
    </w:p>
    <w:p w14:paraId="58444726" w14:textId="5BB9F298" w:rsidR="001C1F78" w:rsidRPr="00053FEE" w:rsidRDefault="001C1F78" w:rsidP="001C1F78">
      <w:pPr>
        <w:pStyle w:val="paragraph"/>
        <w:spacing w:before="0" w:beforeAutospacing="0" w:after="0" w:afterAutospacing="0"/>
        <w:jc w:val="center"/>
        <w:textAlignment w:val="baseline"/>
        <w:rPr>
          <w:b/>
        </w:rPr>
      </w:pPr>
      <w:r w:rsidRPr="00053FEE">
        <w:rPr>
          <w:b/>
        </w:rPr>
        <w:t>Alkalmasságot igazoló dokumentumok</w:t>
      </w:r>
    </w:p>
    <w:p w14:paraId="4E6A5D89" w14:textId="475DA77A" w:rsidR="001C1F78" w:rsidRDefault="001C1F78" w:rsidP="001C1F78">
      <w:pPr>
        <w:pStyle w:val="paragraph"/>
        <w:spacing w:before="0" w:beforeAutospacing="0" w:after="0" w:afterAutospacing="0"/>
        <w:jc w:val="center"/>
        <w:textAlignment w:val="baseline"/>
        <w:rPr>
          <w:b/>
        </w:rPr>
      </w:pPr>
      <w:r w:rsidRPr="00053FEE">
        <w:rPr>
          <w:b/>
        </w:rPr>
        <w:t>(Szakmai Önéletrajz, rendelkezésre állási nyilatkozat)</w:t>
      </w:r>
    </w:p>
    <w:p w14:paraId="0789F870" w14:textId="77777777" w:rsidR="00892037" w:rsidRDefault="00892037" w:rsidP="001C1F78">
      <w:pPr>
        <w:pStyle w:val="paragraph"/>
        <w:spacing w:before="0" w:beforeAutospacing="0" w:after="0" w:afterAutospacing="0"/>
        <w:jc w:val="center"/>
        <w:textAlignment w:val="baseline"/>
        <w:rPr>
          <w:b/>
        </w:rPr>
      </w:pPr>
    </w:p>
    <w:p w14:paraId="530C913D" w14:textId="77BD0BD4" w:rsidR="00892037" w:rsidRPr="00053FEE" w:rsidRDefault="00892037" w:rsidP="001C1F78">
      <w:pPr>
        <w:pStyle w:val="paragraph"/>
        <w:spacing w:before="0" w:beforeAutospacing="0" w:after="0" w:afterAutospacing="0"/>
        <w:jc w:val="center"/>
        <w:textAlignment w:val="baseline"/>
        <w:rPr>
          <w:b/>
        </w:rPr>
      </w:pPr>
      <w:r>
        <w:rPr>
          <w:b/>
        </w:rPr>
        <w:t>A többlet értékelési szempontra tett megajánlás Ajánlattevőnek az alkalmassági követelmény igazolásához hasonlóan igazolnia kell!</w:t>
      </w:r>
      <w:bookmarkStart w:id="1" w:name="_GoBack"/>
      <w:bookmarkEnd w:id="1"/>
    </w:p>
    <w:p w14:paraId="1FD99EB9" w14:textId="77777777" w:rsidR="001C1F78" w:rsidRPr="00053FEE" w:rsidRDefault="001C1F78" w:rsidP="001C1F78">
      <w:pPr>
        <w:pStyle w:val="paragraph"/>
        <w:spacing w:before="0" w:beforeAutospacing="0" w:after="0" w:afterAutospacing="0"/>
        <w:jc w:val="center"/>
        <w:textAlignment w:val="baseline"/>
        <w:rPr>
          <w:b/>
        </w:rPr>
      </w:pPr>
    </w:p>
    <w:p w14:paraId="7AAAD0E2" w14:textId="77777777" w:rsidR="001C1F78" w:rsidRPr="00053FEE" w:rsidRDefault="001C1F78" w:rsidP="001C1F78">
      <w:pPr>
        <w:pStyle w:val="paragraph"/>
        <w:spacing w:before="0" w:beforeAutospacing="0" w:after="0" w:afterAutospacing="0"/>
        <w:jc w:val="center"/>
        <w:textAlignment w:val="baseline"/>
      </w:pPr>
    </w:p>
    <w:p w14:paraId="68B3735D" w14:textId="77777777" w:rsidR="001C1F78" w:rsidRPr="00053FEE" w:rsidRDefault="001C1F78" w:rsidP="003973CE">
      <w:pPr>
        <w:pStyle w:val="paragraph"/>
        <w:spacing w:before="0" w:beforeAutospacing="0" w:after="0" w:afterAutospacing="0"/>
        <w:jc w:val="both"/>
        <w:textAlignment w:val="baseline"/>
      </w:pPr>
    </w:p>
    <w:p w14:paraId="6EEED45A" w14:textId="75C99CB7" w:rsidR="001C1F78" w:rsidRPr="00053FEE" w:rsidRDefault="001C1F78" w:rsidP="001C1F78">
      <w:pPr>
        <w:pStyle w:val="paragraph"/>
        <w:spacing w:before="0" w:beforeAutospacing="0" w:after="0" w:afterAutospacing="0"/>
        <w:jc w:val="right"/>
        <w:textAlignment w:val="baseline"/>
        <w:rPr>
          <w:b/>
        </w:rPr>
      </w:pPr>
      <w:r w:rsidRPr="00053FEE">
        <w:rPr>
          <w:b/>
        </w:rPr>
        <w:t>5.sz. melléklet</w:t>
      </w:r>
    </w:p>
    <w:p w14:paraId="5B556326" w14:textId="77777777" w:rsidR="001C1F78" w:rsidRPr="00053FEE" w:rsidRDefault="001C1F78" w:rsidP="003973CE">
      <w:pPr>
        <w:pStyle w:val="paragraph"/>
        <w:spacing w:before="0" w:beforeAutospacing="0" w:after="0" w:afterAutospacing="0"/>
        <w:jc w:val="both"/>
        <w:textAlignment w:val="baseline"/>
      </w:pPr>
    </w:p>
    <w:p w14:paraId="528E189B" w14:textId="079CA7AF" w:rsidR="001C1F78" w:rsidRPr="001C1F78" w:rsidRDefault="001C1F78" w:rsidP="001C1F78">
      <w:pPr>
        <w:pStyle w:val="paragraph"/>
        <w:spacing w:before="0" w:beforeAutospacing="0" w:after="0" w:afterAutospacing="0"/>
        <w:jc w:val="center"/>
        <w:textAlignment w:val="baseline"/>
        <w:rPr>
          <w:b/>
        </w:rPr>
      </w:pPr>
      <w:r w:rsidRPr="00053FEE">
        <w:rPr>
          <w:b/>
        </w:rPr>
        <w:t>Aláírási címpéldány/aláírás minta</w:t>
      </w:r>
    </w:p>
    <w:sectPr w:rsidR="001C1F78" w:rsidRPr="001C1F78" w:rsidSect="00AD2720">
      <w:pgSz w:w="16838" w:h="11906" w:orient="landscape"/>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7D23E1" w16cid:durableId="24A94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4AE45" w14:textId="77777777" w:rsidR="00A81158" w:rsidRDefault="00A81158" w:rsidP="00B52E08">
      <w:pPr>
        <w:spacing w:after="0" w:line="240" w:lineRule="auto"/>
      </w:pPr>
      <w:r>
        <w:separator/>
      </w:r>
    </w:p>
  </w:endnote>
  <w:endnote w:type="continuationSeparator" w:id="0">
    <w:p w14:paraId="4AE54BF9" w14:textId="77777777" w:rsidR="00A81158" w:rsidRDefault="00A81158" w:rsidP="00B5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432613"/>
      <w:docPartObj>
        <w:docPartGallery w:val="Page Numbers (Bottom of Page)"/>
        <w:docPartUnique/>
      </w:docPartObj>
    </w:sdtPr>
    <w:sdtEndPr/>
    <w:sdtContent>
      <w:p w14:paraId="6CCDCE58" w14:textId="672A1A51" w:rsidR="00B52E08" w:rsidRDefault="00B52E08">
        <w:pPr>
          <w:pStyle w:val="llb"/>
          <w:jc w:val="right"/>
        </w:pPr>
        <w:r>
          <w:fldChar w:fldCharType="begin"/>
        </w:r>
        <w:r>
          <w:instrText>PAGE   \* MERGEFORMAT</w:instrText>
        </w:r>
        <w:r>
          <w:fldChar w:fldCharType="separate"/>
        </w:r>
        <w:r w:rsidR="00A81158">
          <w:rPr>
            <w:noProof/>
          </w:rPr>
          <w:t>1</w:t>
        </w:r>
        <w:r>
          <w:fldChar w:fldCharType="end"/>
        </w:r>
      </w:p>
    </w:sdtContent>
  </w:sdt>
  <w:p w14:paraId="1FF32994" w14:textId="77777777" w:rsidR="00B52E08" w:rsidRDefault="00B52E0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16447" w14:textId="77777777" w:rsidR="00A81158" w:rsidRDefault="00A81158" w:rsidP="00B52E08">
      <w:pPr>
        <w:spacing w:after="0" w:line="240" w:lineRule="auto"/>
      </w:pPr>
      <w:r>
        <w:separator/>
      </w:r>
    </w:p>
  </w:footnote>
  <w:footnote w:type="continuationSeparator" w:id="0">
    <w:p w14:paraId="4B56533B" w14:textId="77777777" w:rsidR="00A81158" w:rsidRDefault="00A81158" w:rsidP="00B52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B87F07"/>
    <w:multiLevelType w:val="hybridMultilevel"/>
    <w:tmpl w:val="F648E0CE"/>
    <w:lvl w:ilvl="0" w:tplc="040E0001">
      <w:start w:val="1"/>
      <w:numFmt w:val="bullet"/>
      <w:lvlText w:val=""/>
      <w:lvlJc w:val="left"/>
      <w:pPr>
        <w:ind w:left="1120" w:hanging="360"/>
      </w:pPr>
      <w:rPr>
        <w:rFonts w:ascii="Symbol" w:hAnsi="Symbol" w:hint="default"/>
      </w:rPr>
    </w:lvl>
    <w:lvl w:ilvl="1" w:tplc="040E0003" w:tentative="1">
      <w:start w:val="1"/>
      <w:numFmt w:val="bullet"/>
      <w:lvlText w:val="o"/>
      <w:lvlJc w:val="left"/>
      <w:pPr>
        <w:ind w:left="1840" w:hanging="360"/>
      </w:pPr>
      <w:rPr>
        <w:rFonts w:ascii="Courier New" w:hAnsi="Courier New" w:cs="Courier New" w:hint="default"/>
      </w:rPr>
    </w:lvl>
    <w:lvl w:ilvl="2" w:tplc="040E0005" w:tentative="1">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4"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D8A28F0"/>
    <w:multiLevelType w:val="hybridMultilevel"/>
    <w:tmpl w:val="729406BC"/>
    <w:lvl w:ilvl="0" w:tplc="040E0005">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19777A9"/>
    <w:multiLevelType w:val="hybridMultilevel"/>
    <w:tmpl w:val="AE5469E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46D576B"/>
    <w:multiLevelType w:val="multilevel"/>
    <w:tmpl w:val="7EA64D6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7580E41"/>
    <w:multiLevelType w:val="hybridMultilevel"/>
    <w:tmpl w:val="F8F6B4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DDE5C2C"/>
    <w:multiLevelType w:val="multilevel"/>
    <w:tmpl w:val="7EA64D6A"/>
    <w:lvl w:ilvl="0">
      <w:start w:val="22"/>
      <w:numFmt w:val="upperRoman"/>
      <w:lvlText w:val="%1."/>
      <w:lvlJc w:val="right"/>
      <w:pPr>
        <w:tabs>
          <w:tab w:val="num" w:pos="720"/>
        </w:tabs>
        <w:ind w:left="720" w:hanging="360"/>
      </w:pPr>
      <w:rPr>
        <w:b/>
      </w:r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A50533E"/>
    <w:multiLevelType w:val="hybridMultilevel"/>
    <w:tmpl w:val="74348020"/>
    <w:lvl w:ilvl="0" w:tplc="619E6B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560F81"/>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01D3C09"/>
    <w:multiLevelType w:val="hybridMultilevel"/>
    <w:tmpl w:val="C6B6B6B2"/>
    <w:lvl w:ilvl="0" w:tplc="241CD16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546468E"/>
    <w:multiLevelType w:val="hybridMultilevel"/>
    <w:tmpl w:val="74348020"/>
    <w:lvl w:ilvl="0" w:tplc="619E6B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23"/>
  </w:num>
  <w:num w:numId="3">
    <w:abstractNumId w:val="36"/>
  </w:num>
  <w:num w:numId="4">
    <w:abstractNumId w:val="30"/>
  </w:num>
  <w:num w:numId="5">
    <w:abstractNumId w:val="31"/>
  </w:num>
  <w:num w:numId="6">
    <w:abstractNumId w:val="6"/>
  </w:num>
  <w:num w:numId="7">
    <w:abstractNumId w:val="18"/>
  </w:num>
  <w:num w:numId="8">
    <w:abstractNumId w:val="35"/>
  </w:num>
  <w:num w:numId="9">
    <w:abstractNumId w:val="8"/>
  </w:num>
  <w:num w:numId="10">
    <w:abstractNumId w:val="28"/>
  </w:num>
  <w:num w:numId="11">
    <w:abstractNumId w:val="39"/>
  </w:num>
  <w:num w:numId="12">
    <w:abstractNumId w:val="1"/>
  </w:num>
  <w:num w:numId="13">
    <w:abstractNumId w:val="19"/>
  </w:num>
  <w:num w:numId="14">
    <w:abstractNumId w:val="9"/>
  </w:num>
  <w:num w:numId="15">
    <w:abstractNumId w:val="2"/>
  </w:num>
  <w:num w:numId="16">
    <w:abstractNumId w:val="5"/>
  </w:num>
  <w:num w:numId="17">
    <w:abstractNumId w:val="14"/>
  </w:num>
  <w:num w:numId="18">
    <w:abstractNumId w:val="20"/>
  </w:num>
  <w:num w:numId="19">
    <w:abstractNumId w:val="25"/>
  </w:num>
  <w:num w:numId="20">
    <w:abstractNumId w:val="22"/>
  </w:num>
  <w:num w:numId="21">
    <w:abstractNumId w:val="34"/>
  </w:num>
  <w:num w:numId="22">
    <w:abstractNumId w:val="33"/>
  </w:num>
  <w:num w:numId="23">
    <w:abstractNumId w:val="16"/>
  </w:num>
  <w:num w:numId="24">
    <w:abstractNumId w:val="27"/>
  </w:num>
  <w:num w:numId="25">
    <w:abstractNumId w:val="10"/>
  </w:num>
  <w:num w:numId="26">
    <w:abstractNumId w:val="29"/>
  </w:num>
  <w:num w:numId="27">
    <w:abstractNumId w:val="0"/>
  </w:num>
  <w:num w:numId="28">
    <w:abstractNumId w:val="32"/>
  </w:num>
  <w:num w:numId="29">
    <w:abstractNumId w:val="17"/>
  </w:num>
  <w:num w:numId="30">
    <w:abstractNumId w:val="37"/>
  </w:num>
  <w:num w:numId="31">
    <w:abstractNumId w:val="13"/>
  </w:num>
  <w:num w:numId="32">
    <w:abstractNumId w:val="15"/>
  </w:num>
  <w:num w:numId="33">
    <w:abstractNumId w:val="3"/>
  </w:num>
  <w:num w:numId="34">
    <w:abstractNumId w:val="12"/>
  </w:num>
  <w:num w:numId="35">
    <w:abstractNumId w:val="7"/>
  </w:num>
  <w:num w:numId="36">
    <w:abstractNumId w:val="11"/>
  </w:num>
  <w:num w:numId="37">
    <w:abstractNumId w:val="26"/>
  </w:num>
  <w:num w:numId="38">
    <w:abstractNumId w:val="38"/>
  </w:num>
  <w:num w:numId="39">
    <w:abstractNumId w:val="2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ED"/>
    <w:rsid w:val="000033C7"/>
    <w:rsid w:val="000225FB"/>
    <w:rsid w:val="000259A0"/>
    <w:rsid w:val="00050DFA"/>
    <w:rsid w:val="00053FEE"/>
    <w:rsid w:val="000A0AE2"/>
    <w:rsid w:val="000D27AB"/>
    <w:rsid w:val="000F0B8A"/>
    <w:rsid w:val="001322A7"/>
    <w:rsid w:val="00133030"/>
    <w:rsid w:val="00140C7C"/>
    <w:rsid w:val="0014233F"/>
    <w:rsid w:val="0019386E"/>
    <w:rsid w:val="001B38C0"/>
    <w:rsid w:val="001C1F78"/>
    <w:rsid w:val="001E047B"/>
    <w:rsid w:val="00217EE5"/>
    <w:rsid w:val="00240CA1"/>
    <w:rsid w:val="00265B0B"/>
    <w:rsid w:val="00291731"/>
    <w:rsid w:val="002A4FB2"/>
    <w:rsid w:val="002B0BED"/>
    <w:rsid w:val="002B5F16"/>
    <w:rsid w:val="003228CF"/>
    <w:rsid w:val="0035772E"/>
    <w:rsid w:val="00365366"/>
    <w:rsid w:val="00376E31"/>
    <w:rsid w:val="003973CE"/>
    <w:rsid w:val="003E0791"/>
    <w:rsid w:val="003E6E00"/>
    <w:rsid w:val="00402C98"/>
    <w:rsid w:val="00472E67"/>
    <w:rsid w:val="004E52F6"/>
    <w:rsid w:val="00500E66"/>
    <w:rsid w:val="00503C47"/>
    <w:rsid w:val="005255BB"/>
    <w:rsid w:val="00562C2A"/>
    <w:rsid w:val="005D1412"/>
    <w:rsid w:val="005F021C"/>
    <w:rsid w:val="00612900"/>
    <w:rsid w:val="006272FC"/>
    <w:rsid w:val="006424B5"/>
    <w:rsid w:val="00646B15"/>
    <w:rsid w:val="00651C83"/>
    <w:rsid w:val="006A09B4"/>
    <w:rsid w:val="006A6C15"/>
    <w:rsid w:val="006E3043"/>
    <w:rsid w:val="00730C53"/>
    <w:rsid w:val="0073281A"/>
    <w:rsid w:val="007509D6"/>
    <w:rsid w:val="00755116"/>
    <w:rsid w:val="00774AD2"/>
    <w:rsid w:val="00775183"/>
    <w:rsid w:val="007916E8"/>
    <w:rsid w:val="007B036E"/>
    <w:rsid w:val="007C236E"/>
    <w:rsid w:val="007E43DE"/>
    <w:rsid w:val="007F76E2"/>
    <w:rsid w:val="00835BCF"/>
    <w:rsid w:val="00842CAC"/>
    <w:rsid w:val="00847863"/>
    <w:rsid w:val="00850D1B"/>
    <w:rsid w:val="00892037"/>
    <w:rsid w:val="008A13F0"/>
    <w:rsid w:val="008A245C"/>
    <w:rsid w:val="008B2232"/>
    <w:rsid w:val="008D0D00"/>
    <w:rsid w:val="00910B49"/>
    <w:rsid w:val="00913810"/>
    <w:rsid w:val="00920ECC"/>
    <w:rsid w:val="009321F0"/>
    <w:rsid w:val="00940282"/>
    <w:rsid w:val="009605B3"/>
    <w:rsid w:val="009B7FC3"/>
    <w:rsid w:val="009C549F"/>
    <w:rsid w:val="009C76AF"/>
    <w:rsid w:val="009D38C1"/>
    <w:rsid w:val="009F4C9F"/>
    <w:rsid w:val="00A77384"/>
    <w:rsid w:val="00A81158"/>
    <w:rsid w:val="00A82CDE"/>
    <w:rsid w:val="00AC7FD0"/>
    <w:rsid w:val="00AD2720"/>
    <w:rsid w:val="00AE3EB6"/>
    <w:rsid w:val="00AF1F67"/>
    <w:rsid w:val="00B059EB"/>
    <w:rsid w:val="00B32013"/>
    <w:rsid w:val="00B37AB3"/>
    <w:rsid w:val="00B4039A"/>
    <w:rsid w:val="00B52E08"/>
    <w:rsid w:val="00BB0457"/>
    <w:rsid w:val="00BB06E5"/>
    <w:rsid w:val="00BD3DF4"/>
    <w:rsid w:val="00BD7922"/>
    <w:rsid w:val="00C31024"/>
    <w:rsid w:val="00C84BD1"/>
    <w:rsid w:val="00C979A8"/>
    <w:rsid w:val="00CA1071"/>
    <w:rsid w:val="00CC5255"/>
    <w:rsid w:val="00CF420E"/>
    <w:rsid w:val="00D04734"/>
    <w:rsid w:val="00D24706"/>
    <w:rsid w:val="00D2536F"/>
    <w:rsid w:val="00D5769F"/>
    <w:rsid w:val="00D97FC7"/>
    <w:rsid w:val="00DA43DA"/>
    <w:rsid w:val="00DC44AD"/>
    <w:rsid w:val="00DD647A"/>
    <w:rsid w:val="00E01850"/>
    <w:rsid w:val="00E379A2"/>
    <w:rsid w:val="00E443DE"/>
    <w:rsid w:val="00E44513"/>
    <w:rsid w:val="00E72A98"/>
    <w:rsid w:val="00ED1ABE"/>
    <w:rsid w:val="00F06328"/>
    <w:rsid w:val="00F13A94"/>
    <w:rsid w:val="00F25B61"/>
    <w:rsid w:val="00F42B00"/>
    <w:rsid w:val="00F56EA3"/>
    <w:rsid w:val="00F83BE3"/>
    <w:rsid w:val="00FA71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List Paragraph"/>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B52E08"/>
    <w:pPr>
      <w:tabs>
        <w:tab w:val="center" w:pos="4536"/>
        <w:tab w:val="right" w:pos="9072"/>
      </w:tabs>
      <w:spacing w:after="0" w:line="240" w:lineRule="auto"/>
    </w:pPr>
  </w:style>
  <w:style w:type="character" w:customStyle="1" w:styleId="lfejChar">
    <w:name w:val="Élőfej Char"/>
    <w:basedOn w:val="Bekezdsalapbettpusa"/>
    <w:link w:val="lfej"/>
    <w:uiPriority w:val="99"/>
    <w:rsid w:val="00B52E08"/>
  </w:style>
  <w:style w:type="paragraph" w:styleId="llb">
    <w:name w:val="footer"/>
    <w:basedOn w:val="Norml"/>
    <w:link w:val="llbChar"/>
    <w:uiPriority w:val="99"/>
    <w:unhideWhenUsed/>
    <w:rsid w:val="00B52E08"/>
    <w:pPr>
      <w:tabs>
        <w:tab w:val="center" w:pos="4536"/>
        <w:tab w:val="right" w:pos="9072"/>
      </w:tabs>
      <w:spacing w:after="0" w:line="240" w:lineRule="auto"/>
    </w:pPr>
  </w:style>
  <w:style w:type="character" w:customStyle="1" w:styleId="llbChar">
    <w:name w:val="Élőláb Char"/>
    <w:basedOn w:val="Bekezdsalapbettpusa"/>
    <w:link w:val="llb"/>
    <w:uiPriority w:val="99"/>
    <w:rsid w:val="00B5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pitesz@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958</TotalTime>
  <Pages>13</Pages>
  <Words>3282</Words>
  <Characters>22650</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JAD</cp:lastModifiedBy>
  <cp:revision>288</cp:revision>
  <dcterms:created xsi:type="dcterms:W3CDTF">2021-07-25T21:05:00Z</dcterms:created>
  <dcterms:modified xsi:type="dcterms:W3CDTF">2021-10-04T10:35:00Z</dcterms:modified>
</cp:coreProperties>
</file>