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17794BAE"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D87CE9">
        <w:rPr>
          <w:rStyle w:val="normaltextrun"/>
          <w:b/>
          <w:sz w:val="22"/>
          <w:szCs w:val="22"/>
        </w:rPr>
        <w:t>Éves faápolási és fakivágási munkák elvégzése Göd közterületein</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07CF7BC6" w:rsidR="00503C47" w:rsidRPr="00503C47" w:rsidRDefault="00503C47" w:rsidP="00503C47">
      <w:pPr>
        <w:pStyle w:val="paragraph"/>
        <w:spacing w:before="0" w:beforeAutospacing="0" w:after="0" w:afterAutospacing="0"/>
        <w:textAlignment w:val="baseline"/>
        <w:rPr>
          <w:rStyle w:val="normaltextrun"/>
          <w:sz w:val="22"/>
          <w:szCs w:val="22"/>
        </w:rPr>
      </w:pPr>
      <w:proofErr w:type="gramStart"/>
      <w:r w:rsidRPr="00503C47">
        <w:rPr>
          <w:rStyle w:val="normaltextrun"/>
          <w:sz w:val="22"/>
          <w:szCs w:val="22"/>
        </w:rPr>
        <w:t>Neve:   </w:t>
      </w:r>
      <w:proofErr w:type="gramEnd"/>
      <w:r w:rsidRPr="00503C47">
        <w:rPr>
          <w:rStyle w:val="normaltextrun"/>
          <w:sz w:val="22"/>
          <w:szCs w:val="22"/>
        </w:rPr>
        <w:t>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5077B9" w:rsidRPr="00C455E4">
        <w:rPr>
          <w:rStyle w:val="normaltextrun"/>
          <w:sz w:val="22"/>
          <w:szCs w:val="22"/>
        </w:rPr>
        <w:t>Kapcsolattartó neve:  Giczy B. Zsuzsanna főkertész</w:t>
      </w:r>
      <w:r w:rsidR="005077B9" w:rsidRPr="00C455E4">
        <w:rPr>
          <w:rStyle w:val="normaltextrun"/>
          <w:sz w:val="22"/>
          <w:szCs w:val="22"/>
        </w:rPr>
        <w:br/>
        <w:t>Telefon/fax:  06-27/530-064</w:t>
      </w:r>
      <w:r w:rsidR="005077B9" w:rsidRPr="00C455E4">
        <w:rPr>
          <w:rStyle w:val="normaltextrun"/>
          <w:sz w:val="22"/>
          <w:szCs w:val="22"/>
        </w:rPr>
        <w:br/>
        <w:t>E-mail:   </w:t>
      </w:r>
      <w:hyperlink r:id="rId8" w:history="1">
        <w:r w:rsidR="005077B9" w:rsidRPr="00C455E4">
          <w:rPr>
            <w:rStyle w:val="Hiperhivatkozs"/>
            <w:sz w:val="22"/>
            <w:szCs w:val="22"/>
          </w:rPr>
          <w:t>giczyballazsuzsanna@god.hu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9B2F6B9" w14:textId="0F85855A" w:rsidR="0004183E" w:rsidRDefault="00D87CE9" w:rsidP="00913810">
      <w:pPr>
        <w:pStyle w:val="paragraph"/>
        <w:spacing w:before="0" w:beforeAutospacing="0" w:after="0" w:afterAutospacing="0"/>
        <w:ind w:left="142"/>
        <w:jc w:val="both"/>
        <w:textAlignment w:val="baseline"/>
        <w:rPr>
          <w:rStyle w:val="normaltextrun"/>
          <w:sz w:val="22"/>
          <w:szCs w:val="22"/>
        </w:rPr>
      </w:pPr>
      <w:r>
        <w:rPr>
          <w:rStyle w:val="normaltextrun"/>
          <w:sz w:val="22"/>
          <w:szCs w:val="22"/>
        </w:rPr>
        <w:t>Éves faápolási és fakivágási mun</w:t>
      </w:r>
      <w:r w:rsidR="00DB3A73">
        <w:rPr>
          <w:rStyle w:val="normaltextrun"/>
          <w:sz w:val="22"/>
          <w:szCs w:val="22"/>
        </w:rPr>
        <w:t>k</w:t>
      </w:r>
      <w:r>
        <w:rPr>
          <w:rStyle w:val="normaltextrun"/>
          <w:sz w:val="22"/>
          <w:szCs w:val="22"/>
        </w:rPr>
        <w:t>ák elvégzése Göd város közigazgatási területén belül, amelyre az Önkormányzat 7 M HUF értékben keretszerződést köt a nyertes vállalkozóval.</w:t>
      </w:r>
    </w:p>
    <w:p w14:paraId="1DFE7C5D" w14:textId="77777777" w:rsidR="002B5F16" w:rsidRPr="00AC7FD0" w:rsidRDefault="002B5F16" w:rsidP="002B5F16">
      <w:pPr>
        <w:pStyle w:val="paragraph"/>
        <w:spacing w:before="0" w:beforeAutospacing="0" w:after="0" w:afterAutospacing="0"/>
        <w:jc w:val="both"/>
        <w:textAlignment w:val="baseline"/>
        <w:rPr>
          <w:rStyle w:val="normaltextrun"/>
          <w:sz w:val="22"/>
          <w:szCs w:val="22"/>
        </w:rPr>
      </w:pPr>
    </w:p>
    <w:p w14:paraId="44BE330E" w14:textId="27FA62B8" w:rsidR="0004183E" w:rsidRDefault="00D87CE9" w:rsidP="0004183E">
      <w:pPr>
        <w:pStyle w:val="paragraph"/>
        <w:spacing w:before="0" w:beforeAutospacing="0" w:after="0" w:afterAutospacing="0"/>
        <w:jc w:val="both"/>
        <w:textAlignment w:val="baseline"/>
        <w:rPr>
          <w:rStyle w:val="normaltextrun"/>
          <w:sz w:val="22"/>
          <w:szCs w:val="22"/>
        </w:rPr>
      </w:pPr>
      <w:r>
        <w:rPr>
          <w:rStyle w:val="normaltextrun"/>
          <w:sz w:val="22"/>
          <w:szCs w:val="22"/>
        </w:rPr>
        <w:t>Jelentkezőknek az alábbi munkafajtákra kell bruttó árajánlatot</w:t>
      </w:r>
      <w:r w:rsidR="003A1E36">
        <w:rPr>
          <w:rStyle w:val="normaltextrun"/>
          <w:sz w:val="22"/>
          <w:szCs w:val="22"/>
        </w:rPr>
        <w:t>, vállalási időt</w:t>
      </w:r>
      <w:r>
        <w:rPr>
          <w:rStyle w:val="normaltextrun"/>
          <w:sz w:val="22"/>
          <w:szCs w:val="22"/>
        </w:rPr>
        <w:t xml:space="preserve"> adni:</w:t>
      </w:r>
    </w:p>
    <w:p w14:paraId="4FB98AB5" w14:textId="77777777" w:rsidR="0004183E" w:rsidRDefault="0004183E" w:rsidP="0004183E">
      <w:pPr>
        <w:pStyle w:val="paragraph"/>
        <w:spacing w:before="0" w:beforeAutospacing="0" w:after="0" w:afterAutospacing="0"/>
        <w:jc w:val="both"/>
        <w:textAlignment w:val="baseline"/>
        <w:rPr>
          <w:rStyle w:val="normaltextrun"/>
          <w:sz w:val="22"/>
          <w:szCs w:val="22"/>
        </w:rPr>
      </w:pPr>
    </w:p>
    <w:p w14:paraId="07C278AE" w14:textId="6E29F2E2" w:rsidR="0004183E" w:rsidRDefault="00D87CE9"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fakivágás 5m magasságig kosaras kocsi nélkül</w:t>
      </w:r>
      <w:r w:rsidR="00BB422B">
        <w:rPr>
          <w:rStyle w:val="normaltextrun"/>
          <w:sz w:val="22"/>
          <w:szCs w:val="22"/>
        </w:rPr>
        <w:t xml:space="preserve"> (Ft/db)</w:t>
      </w:r>
    </w:p>
    <w:p w14:paraId="5D537061" w14:textId="1674A224" w:rsidR="00D87CE9" w:rsidRDefault="00D87CE9"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fakivágás 5m magasságig kosaras kocsival (amikor a fa döntésére közművezetékek miatt nincs lehetőség)</w:t>
      </w:r>
      <w:r w:rsidR="00BB422B">
        <w:rPr>
          <w:rStyle w:val="normaltextrun"/>
          <w:sz w:val="22"/>
          <w:szCs w:val="22"/>
        </w:rPr>
        <w:t xml:space="preserve"> (Ft/db)</w:t>
      </w:r>
    </w:p>
    <w:p w14:paraId="00CFCC28" w14:textId="1CAA1EAA" w:rsidR="00D87CE9" w:rsidRDefault="00D87CE9"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fakivágás 5-</w:t>
      </w:r>
      <w:r w:rsidR="00447E05">
        <w:rPr>
          <w:rStyle w:val="normaltextrun"/>
          <w:sz w:val="22"/>
          <w:szCs w:val="22"/>
        </w:rPr>
        <w:t>15</w:t>
      </w:r>
      <w:r>
        <w:rPr>
          <w:rStyle w:val="normaltextrun"/>
          <w:sz w:val="22"/>
          <w:szCs w:val="22"/>
        </w:rPr>
        <w:t>m magassági</w:t>
      </w:r>
      <w:r w:rsidR="00CF235C">
        <w:rPr>
          <w:rStyle w:val="normaltextrun"/>
          <w:sz w:val="22"/>
          <w:szCs w:val="22"/>
        </w:rPr>
        <w:t>g kosaras kocsival</w:t>
      </w:r>
      <w:r w:rsidR="00BB422B">
        <w:rPr>
          <w:rStyle w:val="normaltextrun"/>
          <w:sz w:val="22"/>
          <w:szCs w:val="22"/>
        </w:rPr>
        <w:t xml:space="preserve"> (Ft/db)</w:t>
      </w:r>
    </w:p>
    <w:p w14:paraId="05E9F62F" w14:textId="554C6324" w:rsidR="00CF235C" w:rsidRDefault="00CF235C"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 xml:space="preserve">fakivágás </w:t>
      </w:r>
      <w:r w:rsidR="00447E05">
        <w:rPr>
          <w:rStyle w:val="normaltextrun"/>
          <w:sz w:val="22"/>
          <w:szCs w:val="22"/>
        </w:rPr>
        <w:t>15</w:t>
      </w:r>
      <w:r>
        <w:rPr>
          <w:rStyle w:val="normaltextrun"/>
          <w:sz w:val="22"/>
          <w:szCs w:val="22"/>
        </w:rPr>
        <w:t>m magasság felett kosaras kocsival</w:t>
      </w:r>
      <w:r w:rsidR="00BB422B">
        <w:rPr>
          <w:rStyle w:val="normaltextrun"/>
          <w:sz w:val="22"/>
          <w:szCs w:val="22"/>
        </w:rPr>
        <w:t xml:space="preserve"> (Ft/db)</w:t>
      </w:r>
    </w:p>
    <w:p w14:paraId="4AAF1212" w14:textId="0153E106" w:rsidR="00CF235C" w:rsidRDefault="00CF235C"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 gyökérzet eltávolítás 30cm törzsátmérőig (vágáslapon mért)</w:t>
      </w:r>
      <w:r w:rsidR="00BB422B" w:rsidRPr="00BB422B">
        <w:rPr>
          <w:rStyle w:val="normaltextrun"/>
          <w:sz w:val="22"/>
          <w:szCs w:val="22"/>
        </w:rPr>
        <w:t xml:space="preserve"> </w:t>
      </w:r>
      <w:r w:rsidR="00BB422B">
        <w:rPr>
          <w:rStyle w:val="normaltextrun"/>
          <w:sz w:val="22"/>
          <w:szCs w:val="22"/>
        </w:rPr>
        <w:t>(Ft/db)</w:t>
      </w:r>
    </w:p>
    <w:p w14:paraId="6B9A8CF9" w14:textId="47B1A024" w:rsidR="00CF235C" w:rsidRDefault="00CF235C"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 gyökérzet eltávolítás 30-60cm törzsátmérőig (vágáslapon mért)</w:t>
      </w:r>
      <w:r w:rsidR="00BB422B">
        <w:rPr>
          <w:rStyle w:val="normaltextrun"/>
          <w:sz w:val="22"/>
          <w:szCs w:val="22"/>
        </w:rPr>
        <w:t xml:space="preserve"> (Ft/db)</w:t>
      </w:r>
    </w:p>
    <w:p w14:paraId="61495864" w14:textId="72019182" w:rsidR="00CF235C" w:rsidRDefault="00CF235C"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fa gyökérzet eltávolítás 60cm törzsátmérő felett (vágáslapon mért)</w:t>
      </w:r>
      <w:r w:rsidR="00BB422B">
        <w:rPr>
          <w:rStyle w:val="normaltextrun"/>
          <w:sz w:val="22"/>
          <w:szCs w:val="22"/>
        </w:rPr>
        <w:t xml:space="preserve"> (Ft/db)</w:t>
      </w:r>
    </w:p>
    <w:p w14:paraId="0A611D3D" w14:textId="7AC4C9BA" w:rsidR="00CF235C" w:rsidRDefault="00CF235C"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 xml:space="preserve">gallyazás kosaras kocsi nélkül </w:t>
      </w:r>
      <w:proofErr w:type="spellStart"/>
      <w:r>
        <w:rPr>
          <w:rStyle w:val="normaltextrun"/>
          <w:sz w:val="22"/>
          <w:szCs w:val="22"/>
        </w:rPr>
        <w:t>max</w:t>
      </w:r>
      <w:proofErr w:type="spellEnd"/>
      <w:r>
        <w:rPr>
          <w:rStyle w:val="normaltextrun"/>
          <w:sz w:val="22"/>
          <w:szCs w:val="22"/>
        </w:rPr>
        <w:t>. 5m magasságig (Ft/m</w:t>
      </w:r>
      <w:r w:rsidR="008472DD">
        <w:rPr>
          <w:rStyle w:val="normaltextrun"/>
          <w:sz w:val="22"/>
          <w:szCs w:val="22"/>
        </w:rPr>
        <w:t>³)</w:t>
      </w:r>
    </w:p>
    <w:p w14:paraId="6A7BF089" w14:textId="6381EE2F" w:rsidR="008472DD" w:rsidRDefault="008472DD"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gallyazás kosaras kocsival 5-</w:t>
      </w:r>
      <w:r w:rsidR="00447E05">
        <w:rPr>
          <w:rStyle w:val="normaltextrun"/>
          <w:sz w:val="22"/>
          <w:szCs w:val="22"/>
        </w:rPr>
        <w:t>15</w:t>
      </w:r>
      <w:r>
        <w:rPr>
          <w:rStyle w:val="normaltextrun"/>
          <w:sz w:val="22"/>
          <w:szCs w:val="22"/>
        </w:rPr>
        <w:t>m magasság között (Ft/m³)</w:t>
      </w:r>
    </w:p>
    <w:p w14:paraId="13DE1526" w14:textId="7182510D" w:rsidR="008472DD" w:rsidRDefault="008472DD"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 xml:space="preserve">gallyazás kosaras kocsival </w:t>
      </w:r>
      <w:r w:rsidR="00447E05">
        <w:rPr>
          <w:rStyle w:val="normaltextrun"/>
          <w:sz w:val="22"/>
          <w:szCs w:val="22"/>
        </w:rPr>
        <w:t>15</w:t>
      </w:r>
      <w:r>
        <w:rPr>
          <w:rStyle w:val="normaltextrun"/>
          <w:sz w:val="22"/>
          <w:szCs w:val="22"/>
        </w:rPr>
        <w:t xml:space="preserve"> magasság felett (Ft/m³)</w:t>
      </w:r>
    </w:p>
    <w:p w14:paraId="76E09B1D" w14:textId="1452D6CE" w:rsidR="008472DD" w:rsidRDefault="00CB5B13"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gallyazás</w:t>
      </w:r>
      <w:r w:rsidR="008472DD">
        <w:rPr>
          <w:rStyle w:val="normaltextrun"/>
          <w:sz w:val="22"/>
          <w:szCs w:val="22"/>
        </w:rPr>
        <w:t xml:space="preserve"> </w:t>
      </w:r>
      <w:proofErr w:type="spellStart"/>
      <w:r w:rsidR="008472DD">
        <w:rPr>
          <w:rStyle w:val="normaltextrun"/>
          <w:sz w:val="22"/>
          <w:szCs w:val="22"/>
        </w:rPr>
        <w:t>alpintechnikával</w:t>
      </w:r>
      <w:proofErr w:type="spellEnd"/>
      <w:r w:rsidR="008472DD">
        <w:rPr>
          <w:rStyle w:val="normaltextrun"/>
          <w:sz w:val="22"/>
          <w:szCs w:val="22"/>
        </w:rPr>
        <w:t xml:space="preserve"> 5m magasság felett (Ft/m³)</w:t>
      </w:r>
    </w:p>
    <w:p w14:paraId="37B71F93" w14:textId="0F311072" w:rsidR="00BB422B" w:rsidRDefault="00BB422B" w:rsidP="00D87CE9">
      <w:pPr>
        <w:pStyle w:val="paragraph"/>
        <w:numPr>
          <w:ilvl w:val="1"/>
          <w:numId w:val="1"/>
        </w:numPr>
        <w:spacing w:before="0" w:beforeAutospacing="0" w:after="0" w:afterAutospacing="0"/>
        <w:jc w:val="both"/>
        <w:textAlignment w:val="baseline"/>
        <w:rPr>
          <w:rStyle w:val="normaltextrun"/>
          <w:sz w:val="22"/>
          <w:szCs w:val="22"/>
        </w:rPr>
      </w:pPr>
      <w:r>
        <w:rPr>
          <w:rStyle w:val="normaltextrun"/>
          <w:sz w:val="22"/>
          <w:szCs w:val="22"/>
        </w:rPr>
        <w:t>zöldhulladék elszállítás</w:t>
      </w:r>
      <w:r>
        <w:rPr>
          <w:rStyle w:val="normaltextrun"/>
          <w:sz w:val="22"/>
          <w:szCs w:val="22"/>
        </w:rPr>
        <w:tab/>
        <w:t>(Ft/m³)</w:t>
      </w:r>
    </w:p>
    <w:p w14:paraId="1EFA8829" w14:textId="74BD8265" w:rsidR="003A1E36" w:rsidRDefault="003A1E36" w:rsidP="00D87CE9">
      <w:pPr>
        <w:pStyle w:val="paragraph"/>
        <w:numPr>
          <w:ilvl w:val="1"/>
          <w:numId w:val="1"/>
        </w:numPr>
        <w:spacing w:before="0" w:beforeAutospacing="0" w:after="0" w:afterAutospacing="0"/>
        <w:jc w:val="both"/>
        <w:textAlignment w:val="baseline"/>
        <w:rPr>
          <w:rStyle w:val="normaltextrun"/>
          <w:sz w:val="22"/>
          <w:szCs w:val="22"/>
        </w:rPr>
      </w:pPr>
      <w:r w:rsidRPr="00E022CD">
        <w:rPr>
          <w:sz w:val="22"/>
          <w:szCs w:val="22"/>
        </w:rPr>
        <w:t>Riasztás (viharkár, egyéb előre nem látható esemény)</w:t>
      </w:r>
      <w:r w:rsidR="00AD6901">
        <w:rPr>
          <w:sz w:val="22"/>
          <w:szCs w:val="22"/>
        </w:rPr>
        <w:t xml:space="preserve"> </w:t>
      </w:r>
      <w:r w:rsidRPr="00E022CD">
        <w:rPr>
          <w:sz w:val="22"/>
          <w:szCs w:val="22"/>
        </w:rPr>
        <w:t>esetén hány órán belül tudja megkezdeni a kárelhárítást</w:t>
      </w:r>
      <w:r w:rsidR="00BB422B">
        <w:rPr>
          <w:sz w:val="22"/>
          <w:szCs w:val="22"/>
        </w:rPr>
        <w:t xml:space="preserve"> </w:t>
      </w:r>
      <w:r w:rsidR="000A45F6">
        <w:rPr>
          <w:sz w:val="22"/>
          <w:szCs w:val="22"/>
        </w:rPr>
        <w:t xml:space="preserve">a bejelentéstől </w:t>
      </w:r>
      <w:r w:rsidR="00BB422B">
        <w:rPr>
          <w:sz w:val="22"/>
          <w:szCs w:val="22"/>
        </w:rPr>
        <w:t>(óra)</w:t>
      </w:r>
    </w:p>
    <w:p w14:paraId="4F727E08" w14:textId="77777777" w:rsidR="008472DD" w:rsidRDefault="008472DD" w:rsidP="008472DD">
      <w:pPr>
        <w:pStyle w:val="paragraph"/>
        <w:spacing w:before="0" w:beforeAutospacing="0" w:after="0" w:afterAutospacing="0"/>
        <w:jc w:val="both"/>
        <w:textAlignment w:val="baseline"/>
        <w:rPr>
          <w:rStyle w:val="normaltextrun"/>
          <w:sz w:val="22"/>
          <w:szCs w:val="22"/>
        </w:rPr>
      </w:pPr>
    </w:p>
    <w:p w14:paraId="7218B6F9" w14:textId="2294D858" w:rsidR="008472DD" w:rsidRPr="00E022CD" w:rsidRDefault="00E022CD" w:rsidP="0004183E">
      <w:pPr>
        <w:rPr>
          <w:rFonts w:ascii="Times New Roman" w:hAnsi="Times New Roman" w:cs="Times New Roman"/>
          <w:b/>
          <w:bCs/>
        </w:rPr>
      </w:pPr>
      <w:r w:rsidRPr="00E022CD">
        <w:rPr>
          <w:rFonts w:ascii="Times New Roman" w:hAnsi="Times New Roman" w:cs="Times New Roman"/>
          <w:b/>
          <w:bCs/>
        </w:rPr>
        <w:t>Az áraknak tartalmazniuk kell a kosaras kocsi bérlet</w:t>
      </w:r>
      <w:r w:rsidR="00DE1FEE">
        <w:rPr>
          <w:rFonts w:ascii="Times New Roman" w:hAnsi="Times New Roman" w:cs="Times New Roman"/>
          <w:b/>
          <w:bCs/>
        </w:rPr>
        <w:t>i</w:t>
      </w:r>
      <w:r w:rsidRPr="00E022CD">
        <w:rPr>
          <w:rFonts w:ascii="Times New Roman" w:hAnsi="Times New Roman" w:cs="Times New Roman"/>
          <w:b/>
          <w:bCs/>
        </w:rPr>
        <w:t xml:space="preserve"> és használati költségét, valamint a levágott faanyag, lombozat és egyéb farészek 72 órán belüli elszállítását is.</w:t>
      </w:r>
      <w:r w:rsidR="007A42C8">
        <w:rPr>
          <w:rFonts w:ascii="Times New Roman" w:hAnsi="Times New Roman" w:cs="Times New Roman"/>
          <w:b/>
          <w:bCs/>
        </w:rPr>
        <w:t xml:space="preserve"> A m³-ben megadott értékek esetén tömörített, nem darált zöldhulladékkal kell számolni.</w:t>
      </w:r>
    </w:p>
    <w:p w14:paraId="5804B807" w14:textId="3EF82EA0" w:rsidR="00E022CD" w:rsidRPr="00E022CD" w:rsidRDefault="00E022CD" w:rsidP="0004183E">
      <w:pPr>
        <w:rPr>
          <w:rFonts w:ascii="Times New Roman" w:hAnsi="Times New Roman" w:cs="Times New Roman"/>
          <w:b/>
          <w:bCs/>
        </w:rPr>
      </w:pPr>
      <w:r w:rsidRPr="00E022CD">
        <w:rPr>
          <w:rFonts w:ascii="Times New Roman" w:hAnsi="Times New Roman" w:cs="Times New Roman"/>
          <w:b/>
          <w:bCs/>
        </w:rPr>
        <w:t>A faápolási és fakivágási munkák 2022. évi keretösszege bruttó 7 M HUF.</w:t>
      </w:r>
    </w:p>
    <w:p w14:paraId="6D90E510" w14:textId="322142EC" w:rsidR="00E022CD" w:rsidRDefault="00E022CD" w:rsidP="0004183E">
      <w:pPr>
        <w:rPr>
          <w:rFonts w:ascii="Times New Roman" w:hAnsi="Times New Roman" w:cs="Times New Roman"/>
        </w:rPr>
      </w:pPr>
      <w:r>
        <w:rPr>
          <w:rFonts w:ascii="Times New Roman" w:hAnsi="Times New Roman" w:cs="Times New Roman"/>
        </w:rPr>
        <w:t>A nyertessel az Önkormányzat szerződést köt 2022. évre a megajánlott egységáraknak megfelelően. Az aktuális munkafeladatokról minden esetben írásos megrendelés készül a vállalkozóval egyeztetett részhatáridők megjelölésével. Az aktuális megrendelőben lévő részfeladatok elvégzése után a vállalkozó részszámlát nyújthat be az aktuálisan elvégzett munka ellenérté</w:t>
      </w:r>
      <w:r w:rsidR="007C42EE">
        <w:rPr>
          <w:rFonts w:ascii="Times New Roman" w:hAnsi="Times New Roman" w:cs="Times New Roman"/>
        </w:rPr>
        <w:t>kében.</w:t>
      </w:r>
    </w:p>
    <w:p w14:paraId="2D175C68" w14:textId="52219654" w:rsidR="0004183E" w:rsidRPr="00E022CD" w:rsidRDefault="0004183E" w:rsidP="0004183E">
      <w:pPr>
        <w:rPr>
          <w:rFonts w:ascii="Times New Roman" w:hAnsi="Times New Roman" w:cs="Times New Roman"/>
        </w:rPr>
      </w:pPr>
      <w:r w:rsidRPr="00E022CD">
        <w:rPr>
          <w:rFonts w:ascii="Times New Roman" w:hAnsi="Times New Roman" w:cs="Times New Roman"/>
        </w:rPr>
        <w:t>Vállalkozó a feladat elvégzéséhez jogosult alvállalkozókat bevonni, akiknek a munkájáért ő felel.</w:t>
      </w:r>
    </w:p>
    <w:p w14:paraId="53D61AD2" w14:textId="2B58C0C9" w:rsidR="0004183E" w:rsidRPr="00E022CD" w:rsidRDefault="007C42EE" w:rsidP="0004183E">
      <w:pPr>
        <w:rPr>
          <w:rFonts w:ascii="Times New Roman" w:hAnsi="Times New Roman" w:cs="Times New Roman"/>
        </w:rPr>
      </w:pPr>
      <w:r>
        <w:rPr>
          <w:rFonts w:ascii="Times New Roman" w:hAnsi="Times New Roman" w:cs="Times New Roman"/>
        </w:rPr>
        <w:t>Egyéb kikötések: a vállalt munkából eredő mindennemű anyagi kárért, valamint a balesetvédelmi előírások betartásáért a felelősség a vállalkozót terheli.</w:t>
      </w:r>
    </w:p>
    <w:p w14:paraId="57CFC5C6" w14:textId="77777777" w:rsidR="0004183E" w:rsidRDefault="0004183E" w:rsidP="006424B5">
      <w:pPr>
        <w:rPr>
          <w:rFonts w:ascii="Times New Roman" w:hAnsi="Times New Roman" w:cs="Times New Roman"/>
          <w:sz w:val="24"/>
          <w:szCs w:val="24"/>
        </w:rPr>
      </w:pP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lastRenderedPageBreak/>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639BC496" w:rsidR="002B0BED" w:rsidRPr="00646B15" w:rsidRDefault="002B0BED" w:rsidP="007F0267">
      <w:pPr>
        <w:pStyle w:val="paragraph"/>
        <w:numPr>
          <w:ilvl w:val="0"/>
          <w:numId w:val="5"/>
        </w:numPr>
        <w:spacing w:before="0" w:beforeAutospacing="0" w:after="0" w:afterAutospacing="0"/>
        <w:ind w:hanging="720"/>
        <w:jc w:val="both"/>
        <w:textAlignment w:val="baseline"/>
        <w:rPr>
          <w:rStyle w:val="eop"/>
        </w:rPr>
      </w:pPr>
      <w:r w:rsidRPr="005D1412">
        <w:rPr>
          <w:rStyle w:val="normaltextrun"/>
          <w:b/>
          <w:sz w:val="22"/>
          <w:szCs w:val="22"/>
        </w:rPr>
        <w:t xml:space="preserve">A szerződés időtartama (vagy a teljesítés </w:t>
      </w:r>
      <w:r w:rsidRPr="009A3A23">
        <w:rPr>
          <w:rStyle w:val="normaltextrun"/>
          <w:b/>
          <w:sz w:val="22"/>
          <w:szCs w:val="22"/>
        </w:rPr>
        <w:t>határideje):</w:t>
      </w:r>
      <w:r w:rsidRPr="009A3A23">
        <w:rPr>
          <w:rStyle w:val="eop"/>
          <w:sz w:val="22"/>
          <w:szCs w:val="22"/>
        </w:rPr>
        <w:t> </w:t>
      </w:r>
      <w:r w:rsidR="007F0267" w:rsidRPr="007F0267">
        <w:rPr>
          <w:rStyle w:val="eop"/>
          <w:sz w:val="22"/>
          <w:szCs w:val="22"/>
        </w:rPr>
        <w:t>a teljesítés véghatárideje 202</w:t>
      </w:r>
      <w:r w:rsidR="007C42EE">
        <w:rPr>
          <w:rStyle w:val="eop"/>
          <w:sz w:val="22"/>
          <w:szCs w:val="22"/>
        </w:rPr>
        <w:t>2</w:t>
      </w:r>
      <w:r w:rsidR="007F0267" w:rsidRPr="007F0267">
        <w:rPr>
          <w:rStyle w:val="eop"/>
          <w:sz w:val="22"/>
          <w:szCs w:val="22"/>
        </w:rPr>
        <w:t xml:space="preserve">. </w:t>
      </w:r>
      <w:r w:rsidR="007C42EE">
        <w:rPr>
          <w:rStyle w:val="eop"/>
          <w:sz w:val="22"/>
          <w:szCs w:val="22"/>
        </w:rPr>
        <w:t>december 31</w:t>
      </w:r>
      <w:r w:rsidR="007F0267" w:rsidRPr="007F0267">
        <w:rPr>
          <w:rStyle w:val="eop"/>
          <w:sz w:val="22"/>
          <w:szCs w:val="22"/>
        </w:rPr>
        <w:t>.</w:t>
      </w:r>
      <w:r w:rsidR="009A3A23" w:rsidRPr="009A3A23">
        <w:rPr>
          <w:rStyle w:val="eop"/>
          <w:sz w:val="22"/>
          <w:szCs w:val="22"/>
        </w:rPr>
        <w:t xml:space="preserve"> </w:t>
      </w:r>
      <w:r w:rsidR="007C42EE" w:rsidRPr="007C42EE">
        <w:rPr>
          <w:sz w:val="22"/>
          <w:szCs w:val="22"/>
        </w:rPr>
        <w:t>Az aktuális munkafeladatokról minden esetben írásos megrendelés készül a vállalkozóval egyeztetett részhatáridők megjelölésével. Az aktuális megrendelőben lévő részfeladatok elvégzése után a vállalkozó részszámlát nyújthat be az aktuálisan elvégzett munka ellenértékében.</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514927E0" w:rsidR="002B0BED" w:rsidRDefault="002B0BED" w:rsidP="007F0267">
      <w:pPr>
        <w:pStyle w:val="paragraph"/>
        <w:numPr>
          <w:ilvl w:val="0"/>
          <w:numId w:val="6"/>
        </w:numPr>
        <w:spacing w:before="0" w:beforeAutospacing="0" w:after="0" w:afterAutospacing="0"/>
        <w:ind w:hanging="720"/>
        <w:jc w:val="both"/>
        <w:textAlignment w:val="baseline"/>
        <w:rPr>
          <w:sz w:val="22"/>
          <w:szCs w:val="22"/>
        </w:rPr>
      </w:pPr>
      <w:r w:rsidRPr="005D1412">
        <w:rPr>
          <w:rStyle w:val="normaltextrun"/>
          <w:b/>
          <w:sz w:val="22"/>
          <w:szCs w:val="22"/>
        </w:rPr>
        <w:t>A teljesítés helye:</w:t>
      </w:r>
      <w:r>
        <w:rPr>
          <w:rStyle w:val="eop"/>
          <w:sz w:val="22"/>
          <w:szCs w:val="22"/>
        </w:rPr>
        <w:t> </w:t>
      </w:r>
      <w:r w:rsidR="007C42EE">
        <w:rPr>
          <w:rStyle w:val="normaltextrun"/>
          <w:sz w:val="22"/>
          <w:szCs w:val="22"/>
        </w:rPr>
        <w:t>Göd város közterületei</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EABE8FD"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A Vállalkozási díj a Ptk. rendelkezései alapján, az igazolt teljesítést követően benyújtott </w:t>
      </w:r>
      <w:r w:rsidR="007C42EE">
        <w:rPr>
          <w:rStyle w:val="eop"/>
          <w:sz w:val="22"/>
          <w:szCs w:val="22"/>
        </w:rPr>
        <w:t>rész</w:t>
      </w:r>
      <w:r w:rsidRPr="00637753">
        <w:rPr>
          <w:rStyle w:val="eop"/>
          <w:sz w:val="22"/>
          <w:szCs w:val="22"/>
        </w:rPr>
        <w:t>száml</w:t>
      </w:r>
      <w:r w:rsidR="007C42EE">
        <w:rPr>
          <w:rStyle w:val="eop"/>
          <w:sz w:val="22"/>
          <w:szCs w:val="22"/>
        </w:rPr>
        <w:t xml:space="preserve">ák </w:t>
      </w:r>
      <w:r w:rsidRPr="00637753">
        <w:rPr>
          <w:rStyle w:val="eop"/>
          <w:sz w:val="22"/>
          <w:szCs w:val="22"/>
        </w:rPr>
        <w:t>ellenében kerül megfizetésre a vonatkozó egyéb hatályos jogszabályi rendelkezések szerint.</w:t>
      </w:r>
    </w:p>
    <w:p w14:paraId="6211872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637753">
        <w:rPr>
          <w:rStyle w:val="eop"/>
          <w:sz w:val="22"/>
          <w:szCs w:val="22"/>
        </w:rPr>
        <w:t>ának</w:t>
      </w:r>
      <w:proofErr w:type="spellEnd"/>
      <w:r w:rsidRPr="00637753">
        <w:rPr>
          <w:rStyle w:val="eop"/>
          <w:sz w:val="22"/>
          <w:szCs w:val="22"/>
        </w:rPr>
        <w:t xml:space="preserve">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1285DAA" w14:textId="0EE65008" w:rsidR="005D1412" w:rsidRDefault="005D1412" w:rsidP="005D1412">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Alkalmatlan az ajánlattevő</w:t>
      </w:r>
      <w:r w:rsidR="00DE1FEE">
        <w:rPr>
          <w:rStyle w:val="normaltextrun"/>
          <w:sz w:val="22"/>
          <w:szCs w:val="22"/>
        </w:rPr>
        <w:t xml:space="preserve"> (közös ajánlattevő)</w:t>
      </w:r>
      <w:r w:rsidRPr="009A3A23">
        <w:rPr>
          <w:rStyle w:val="normaltextrun"/>
          <w:sz w:val="22"/>
          <w:szCs w:val="22"/>
        </w:rPr>
        <w:t xml:space="preserve">, ha nem rendelkezik az eljárást megindító felhívás megküldése napjától visszafelé számított 36 hónapos időszakban szerződésszerűen teljesített: legalább </w:t>
      </w:r>
      <w:r w:rsidR="007F0267">
        <w:rPr>
          <w:rStyle w:val="normaltextrun"/>
          <w:sz w:val="22"/>
          <w:szCs w:val="22"/>
        </w:rPr>
        <w:t xml:space="preserve">1db </w:t>
      </w:r>
      <w:r w:rsidR="00D57FCA">
        <w:rPr>
          <w:rStyle w:val="normaltextrun"/>
          <w:sz w:val="22"/>
          <w:szCs w:val="22"/>
        </w:rPr>
        <w:t>közterületi fakivágási és faápolási munka referenciával, mely</w:t>
      </w:r>
      <w:r w:rsidR="00DE1FEE">
        <w:rPr>
          <w:rStyle w:val="normaltextrun"/>
          <w:sz w:val="22"/>
          <w:szCs w:val="22"/>
        </w:rPr>
        <w:t>ne</w:t>
      </w:r>
      <w:r w:rsidR="00D57FCA">
        <w:rPr>
          <w:rStyle w:val="normaltextrun"/>
          <w:sz w:val="22"/>
          <w:szCs w:val="22"/>
        </w:rPr>
        <w:t>k értéke legalább bruttó 4 millió forint.</w:t>
      </w:r>
    </w:p>
    <w:p w14:paraId="28433BC9" w14:textId="77777777" w:rsidR="009A3A23" w:rsidRDefault="009A3A23" w:rsidP="005D1412">
      <w:pPr>
        <w:pStyle w:val="paragraph"/>
        <w:spacing w:before="0" w:beforeAutospacing="0" w:after="0" w:afterAutospacing="0"/>
        <w:jc w:val="both"/>
        <w:textAlignment w:val="baseline"/>
        <w:rPr>
          <w:rStyle w:val="eop"/>
          <w:sz w:val="22"/>
          <w:szCs w:val="22"/>
        </w:rPr>
      </w:pPr>
    </w:p>
    <w:p w14:paraId="0D6A054A" w14:textId="67E2FC7C" w:rsidR="00DE1FEE" w:rsidRPr="00BF3927" w:rsidRDefault="00E73F2F" w:rsidP="00DE1FEE">
      <w:pPr>
        <w:pStyle w:val="paragraph"/>
        <w:spacing w:before="0" w:beforeAutospacing="0" w:after="0" w:afterAutospacing="0"/>
        <w:jc w:val="both"/>
        <w:textAlignment w:val="baseline"/>
        <w:rPr>
          <w:rStyle w:val="normaltextrun"/>
          <w:sz w:val="22"/>
          <w:szCs w:val="22"/>
        </w:rPr>
      </w:pPr>
      <w:r w:rsidRPr="00BF3927">
        <w:rPr>
          <w:rStyle w:val="normaltextrun"/>
          <w:sz w:val="22"/>
          <w:szCs w:val="22"/>
        </w:rPr>
        <w:t xml:space="preserve">Alkalmatlan az ajánlattevő (közös ajánlattevő), ha nem rendelkezik legalább 1 fő olyan személlyel, </w:t>
      </w:r>
      <w:r w:rsidR="00F710E9" w:rsidRPr="00BF3927">
        <w:rPr>
          <w:rStyle w:val="normaltextrun"/>
          <w:sz w:val="22"/>
          <w:szCs w:val="22"/>
        </w:rPr>
        <w:t xml:space="preserve">aki rendelkezik </w:t>
      </w:r>
      <w:r w:rsidR="00EC57FB" w:rsidRPr="00C2601E">
        <w:rPr>
          <w:rStyle w:val="normaltextrun"/>
          <w:sz w:val="22"/>
          <w:szCs w:val="22"/>
        </w:rPr>
        <w:t>motorfűrész</w:t>
      </w:r>
      <w:r w:rsidR="00A176EE" w:rsidRPr="00C2601E">
        <w:rPr>
          <w:rStyle w:val="normaltextrun"/>
          <w:sz w:val="22"/>
          <w:szCs w:val="22"/>
        </w:rPr>
        <w:t>-</w:t>
      </w:r>
      <w:r w:rsidR="00EC57FB" w:rsidRPr="00C2601E">
        <w:rPr>
          <w:rStyle w:val="normaltextrun"/>
          <w:sz w:val="22"/>
          <w:szCs w:val="22"/>
        </w:rPr>
        <w:t xml:space="preserve"> és </w:t>
      </w:r>
      <w:r w:rsidR="00A176EE" w:rsidRPr="00C2601E">
        <w:rPr>
          <w:rStyle w:val="normaltextrun"/>
          <w:sz w:val="22"/>
          <w:szCs w:val="22"/>
        </w:rPr>
        <w:t>h</w:t>
      </w:r>
      <w:r w:rsidR="00A176EE" w:rsidRPr="00BF3927">
        <w:rPr>
          <w:rStyle w:val="normaltextrun"/>
          <w:sz w:val="22"/>
          <w:szCs w:val="22"/>
        </w:rPr>
        <w:t>idraulikus szerelőkosaras gépjármű kezelő jogosultsággal</w:t>
      </w:r>
      <w:r w:rsidR="00BF3927">
        <w:rPr>
          <w:rStyle w:val="normaltextrun"/>
          <w:sz w:val="22"/>
          <w:szCs w:val="22"/>
        </w:rPr>
        <w:t>.</w:t>
      </w:r>
    </w:p>
    <w:p w14:paraId="5FE38C6D" w14:textId="77777777" w:rsidR="00F141B0" w:rsidRDefault="00F141B0" w:rsidP="00E73F2F">
      <w:pPr>
        <w:pStyle w:val="paragraph"/>
        <w:spacing w:before="0" w:beforeAutospacing="0" w:after="0" w:afterAutospacing="0"/>
        <w:jc w:val="both"/>
        <w:textAlignment w:val="baseline"/>
        <w:rPr>
          <w:rStyle w:val="eop"/>
          <w:sz w:val="22"/>
          <w:szCs w:val="22"/>
        </w:rPr>
      </w:pPr>
    </w:p>
    <w:p w14:paraId="23D824EE" w14:textId="0A125A20" w:rsidR="00E73F2F" w:rsidRPr="00637753" w:rsidRDefault="00E73F2F" w:rsidP="00E73F2F">
      <w:pPr>
        <w:pStyle w:val="paragraph"/>
        <w:spacing w:before="0" w:beforeAutospacing="0" w:after="0" w:afterAutospacing="0"/>
        <w:jc w:val="both"/>
        <w:textAlignment w:val="baseline"/>
        <w:rPr>
          <w:rStyle w:val="eop"/>
          <w:sz w:val="22"/>
          <w:szCs w:val="22"/>
        </w:rPr>
      </w:pPr>
      <w:r>
        <w:rPr>
          <w:rStyle w:val="eop"/>
          <w:sz w:val="22"/>
          <w:szCs w:val="22"/>
        </w:rPr>
        <w:t>Ajánlattevő (közös ajánlattevő) fenti alkalmassági követelménynek megfelelést az ajánlat részeként Önéletrajz/végzettség/jogosultság igazolását benyújtani köteles.</w:t>
      </w:r>
    </w:p>
    <w:p w14:paraId="360D82F2" w14:textId="77777777" w:rsidR="00E73F2F" w:rsidRPr="00637753" w:rsidRDefault="00E73F2F" w:rsidP="00E73F2F">
      <w:pPr>
        <w:pStyle w:val="paragraph"/>
        <w:spacing w:before="0" w:beforeAutospacing="0" w:after="0" w:afterAutospacing="0"/>
        <w:jc w:val="both"/>
        <w:textAlignment w:val="baseline"/>
        <w:rPr>
          <w:rStyle w:val="eop"/>
          <w:sz w:val="22"/>
          <w:szCs w:val="22"/>
        </w:rPr>
      </w:pPr>
    </w:p>
    <w:p w14:paraId="3F655881" w14:textId="77777777" w:rsidR="00E73F2F" w:rsidRDefault="00E73F2F" w:rsidP="00E73F2F">
      <w:pPr>
        <w:pStyle w:val="paragraph"/>
        <w:spacing w:before="0" w:beforeAutospacing="0" w:after="0" w:afterAutospacing="0"/>
        <w:jc w:val="both"/>
        <w:textAlignment w:val="baseline"/>
        <w:rPr>
          <w:rStyle w:val="eop"/>
          <w:sz w:val="22"/>
          <w:szCs w:val="22"/>
        </w:rPr>
      </w:pPr>
      <w:r>
        <w:rPr>
          <w:rStyle w:val="eop"/>
          <w:sz w:val="22"/>
          <w:szCs w:val="22"/>
        </w:rPr>
        <w:t>Fenti alkalmassági követelmények igazolásához Ajánlattevő kapacitást nyújtó személyt vagy szervezetet is igénybe vehet, alkalmasságát az általa nyújtott szakember/referenciával igazolhatja. Utóbbi esetben kérjük, az ajánlattevő által benyújtott dokumentumokban a kapacitást nyújtó személyt vagy szervezetet megjelölni szíveskedjenek (Ajánlattevő a szerződés teljesítése során köteles a kapacitást nyújtó személyt vagy szervezetet igénybe venni!)</w:t>
      </w:r>
    </w:p>
    <w:p w14:paraId="2B372505" w14:textId="77777777" w:rsidR="00E73F2F" w:rsidRDefault="00E73F2F" w:rsidP="005D1412">
      <w:pPr>
        <w:pStyle w:val="paragraph"/>
        <w:spacing w:before="0" w:beforeAutospacing="0" w:after="0" w:afterAutospacing="0"/>
        <w:jc w:val="both"/>
        <w:textAlignment w:val="baseline"/>
        <w:rPr>
          <w:rStyle w:val="eop"/>
          <w:sz w:val="22"/>
          <w:szCs w:val="22"/>
        </w:rPr>
      </w:pPr>
    </w:p>
    <w:p w14:paraId="649E3A31" w14:textId="4094E58D"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w:t>
      </w: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186EA365" w:rsidR="007F0267" w:rsidRDefault="00B17A74" w:rsidP="00784EC5">
      <w:pPr>
        <w:spacing w:after="0"/>
        <w:jc w:val="both"/>
        <w:rPr>
          <w:rFonts w:ascii="Times New Roman" w:hAnsi="Times New Roman"/>
        </w:rPr>
      </w:pPr>
      <w:r>
        <w:rPr>
          <w:rFonts w:ascii="Times New Roman" w:hAnsi="Times New Roman"/>
        </w:rPr>
        <w:t>Összességében legjobb ár-érték arányú ajánlat</w:t>
      </w:r>
    </w:p>
    <w:p w14:paraId="0786266C" w14:textId="5612FD5C" w:rsidR="00784EC5" w:rsidRPr="00784EC5" w:rsidRDefault="00784EC5" w:rsidP="00784EC5">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3297CA37" w14:textId="71D5377F" w:rsidR="005D1412" w:rsidRPr="000A45F6" w:rsidRDefault="000A45F6" w:rsidP="00BF3927">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sidRPr="000A45F6">
        <w:rPr>
          <w:rStyle w:val="eop"/>
          <w:sz w:val="22"/>
          <w:szCs w:val="22"/>
        </w:rPr>
        <w:t>Összesített b</w:t>
      </w:r>
      <w:r w:rsidR="00AD2720" w:rsidRPr="000A45F6">
        <w:rPr>
          <w:rStyle w:val="eop"/>
          <w:sz w:val="22"/>
          <w:szCs w:val="22"/>
        </w:rPr>
        <w:t xml:space="preserve">ruttó ajánlati ár: HUF, Súlyszám: </w:t>
      </w:r>
      <w:r w:rsidR="00DE1FEE" w:rsidRPr="000A45F6">
        <w:rPr>
          <w:rStyle w:val="eop"/>
          <w:sz w:val="22"/>
          <w:szCs w:val="22"/>
        </w:rPr>
        <w:t>70</w:t>
      </w:r>
    </w:p>
    <w:p w14:paraId="12F51B07" w14:textId="6AF9C8AD" w:rsidR="00DE1FEE" w:rsidRPr="00447E05" w:rsidRDefault="00DE1FEE" w:rsidP="00BF3927">
      <w:pPr>
        <w:pStyle w:val="Listaszerbekezds"/>
        <w:numPr>
          <w:ilvl w:val="0"/>
          <w:numId w:val="34"/>
        </w:numPr>
        <w:spacing w:after="0"/>
        <w:jc w:val="both"/>
        <w:textAlignment w:val="baseline"/>
        <w:rPr>
          <w:rStyle w:val="eop"/>
        </w:rPr>
      </w:pPr>
      <w:r w:rsidRPr="00BF3927">
        <w:rPr>
          <w:rStyle w:val="eop"/>
          <w:rFonts w:ascii="Times New Roman" w:eastAsia="Times New Roman" w:hAnsi="Times New Roman" w:cs="Times New Roman"/>
          <w:lang w:eastAsia="hu-HU"/>
        </w:rPr>
        <w:t>Riasztás (viharkár, egyéb előre nem látható esemény) esetén hány órán belül tudja megkezdeni a kárelhárítást</w:t>
      </w:r>
      <w:r w:rsidR="000A45F6">
        <w:rPr>
          <w:rStyle w:val="eop"/>
          <w:rFonts w:ascii="Times New Roman" w:eastAsia="Times New Roman" w:hAnsi="Times New Roman" w:cs="Times New Roman"/>
          <w:lang w:eastAsia="hu-HU"/>
        </w:rPr>
        <w:t xml:space="preserve"> a bejelentéstől</w:t>
      </w:r>
      <w:r w:rsidRPr="00BF3927">
        <w:rPr>
          <w:rStyle w:val="eop"/>
          <w:rFonts w:ascii="Times New Roman" w:eastAsia="Times New Roman" w:hAnsi="Times New Roman" w:cs="Times New Roman"/>
          <w:lang w:eastAsia="hu-HU"/>
        </w:rPr>
        <w:t xml:space="preserve"> (óra)</w:t>
      </w:r>
      <w:r w:rsidR="000A45F6" w:rsidRPr="00BF3927">
        <w:rPr>
          <w:rStyle w:val="eop"/>
          <w:rFonts w:ascii="Times New Roman" w:eastAsia="Times New Roman" w:hAnsi="Times New Roman" w:cs="Times New Roman"/>
          <w:lang w:eastAsia="hu-HU"/>
        </w:rPr>
        <w:t xml:space="preserve">, min 2 </w:t>
      </w:r>
      <w:proofErr w:type="spellStart"/>
      <w:r w:rsidR="000A45F6" w:rsidRPr="00BF3927">
        <w:rPr>
          <w:rStyle w:val="eop"/>
          <w:rFonts w:ascii="Times New Roman" w:eastAsia="Times New Roman" w:hAnsi="Times New Roman" w:cs="Times New Roman"/>
          <w:lang w:eastAsia="hu-HU"/>
        </w:rPr>
        <w:t>max</w:t>
      </w:r>
      <w:proofErr w:type="spellEnd"/>
      <w:r w:rsidR="000A45F6" w:rsidRPr="00BF3927">
        <w:rPr>
          <w:rStyle w:val="eop"/>
          <w:rFonts w:ascii="Times New Roman" w:eastAsia="Times New Roman" w:hAnsi="Times New Roman" w:cs="Times New Roman"/>
          <w:lang w:eastAsia="hu-HU"/>
        </w:rPr>
        <w:t xml:space="preserve"> 48 óra, </w:t>
      </w:r>
      <w:r w:rsidRPr="00BF3927">
        <w:rPr>
          <w:rStyle w:val="eop"/>
          <w:rFonts w:ascii="Times New Roman" w:hAnsi="Times New Roman" w:cs="Times New Roman"/>
        </w:rPr>
        <w:t xml:space="preserve">Súlyszám: </w:t>
      </w:r>
      <w:r w:rsidR="000A45F6" w:rsidRPr="00BF3927">
        <w:rPr>
          <w:rStyle w:val="eop"/>
          <w:rFonts w:ascii="Times New Roman" w:hAnsi="Times New Roman" w:cs="Times New Roman"/>
        </w:rPr>
        <w:t>15</w:t>
      </w:r>
    </w:p>
    <w:p w14:paraId="51995E58" w14:textId="73F5118F" w:rsidR="00DE1FEE" w:rsidRPr="00BF3927" w:rsidRDefault="00DE1FEE" w:rsidP="00C2601E">
      <w:pPr>
        <w:pStyle w:val="Listaszerbekezds"/>
        <w:numPr>
          <w:ilvl w:val="0"/>
          <w:numId w:val="34"/>
        </w:numPr>
        <w:spacing w:after="0"/>
        <w:jc w:val="both"/>
        <w:rPr>
          <w:rStyle w:val="eop"/>
          <w:rFonts w:ascii="Times New Roman" w:hAnsi="Times New Roman" w:cs="Times New Roman"/>
        </w:rPr>
      </w:pPr>
      <w:r w:rsidRPr="00BF3927">
        <w:rPr>
          <w:rFonts w:ascii="Times New Roman" w:hAnsi="Times New Roman" w:cs="Times New Roman"/>
        </w:rPr>
        <w:t xml:space="preserve">Fenntarthatósági, ökológiai, klímavédelmi szempontok érvényesülése (környezetvédelmi vállalások száma min 0 db – </w:t>
      </w:r>
      <w:proofErr w:type="spellStart"/>
      <w:r w:rsidRPr="00BF3927">
        <w:rPr>
          <w:rFonts w:ascii="Times New Roman" w:hAnsi="Times New Roman" w:cs="Times New Roman"/>
        </w:rPr>
        <w:t>max</w:t>
      </w:r>
      <w:proofErr w:type="spellEnd"/>
      <w:r w:rsidRPr="00BF3927">
        <w:rPr>
          <w:rFonts w:ascii="Times New Roman" w:hAnsi="Times New Roman" w:cs="Times New Roman"/>
        </w:rPr>
        <w:t xml:space="preserve"> 5 db), Súlyszám: </w:t>
      </w:r>
      <w:r w:rsidR="000A45F6" w:rsidRPr="00BF3927">
        <w:rPr>
          <w:rFonts w:ascii="Times New Roman" w:hAnsi="Times New Roman" w:cs="Times New Roman"/>
        </w:rPr>
        <w:t>15</w:t>
      </w:r>
    </w:p>
    <w:p w14:paraId="130634C7" w14:textId="7D68BAAC" w:rsidR="00784EC5" w:rsidRPr="00784EC5" w:rsidRDefault="007F0267" w:rsidP="00BF3927">
      <w:pPr>
        <w:pStyle w:val="paragraph"/>
        <w:spacing w:after="0"/>
        <w:jc w:val="both"/>
        <w:textAlignment w:val="baseline"/>
        <w:rPr>
          <w:rStyle w:val="eop"/>
          <w:rFonts w:asciiTheme="minorHAnsi" w:eastAsiaTheme="minorHAnsi" w:hAnsiTheme="minorHAnsi" w:cstheme="minorBidi"/>
          <w:sz w:val="22"/>
          <w:szCs w:val="22"/>
          <w:lang w:eastAsia="en-US"/>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BF3927">
      <w:pPr>
        <w:pStyle w:val="paragraph"/>
        <w:spacing w:after="0"/>
        <w:jc w:val="both"/>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711CB44F" w14:textId="77777777" w:rsidR="00B17A74" w:rsidRDefault="000A45F6" w:rsidP="00BF3927">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6B52DF00" w14:textId="77777777" w:rsidR="00784EC5" w:rsidRPr="00784EC5" w:rsidRDefault="00784EC5" w:rsidP="00BF392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w:t>
      </w:r>
      <w:proofErr w:type="spellStart"/>
      <w:r w:rsidRPr="00784EC5">
        <w:rPr>
          <w:rStyle w:val="eop"/>
          <w:sz w:val="22"/>
          <w:szCs w:val="22"/>
        </w:rPr>
        <w:t>Alegjobb</w:t>
      </w:r>
      <w:proofErr w:type="spellEnd"/>
      <w:r w:rsidRPr="00784EC5">
        <w:rPr>
          <w:rStyle w:val="eop"/>
          <w:sz w:val="22"/>
          <w:szCs w:val="22"/>
        </w:rPr>
        <w:t xml:space="preserve"> / </w:t>
      </w:r>
      <w:proofErr w:type="spellStart"/>
      <w:r w:rsidRPr="00784EC5">
        <w:rPr>
          <w:rStyle w:val="eop"/>
          <w:sz w:val="22"/>
          <w:szCs w:val="22"/>
        </w:rPr>
        <w:t>Avizsgált</w:t>
      </w:r>
      <w:proofErr w:type="spellEnd"/>
      <w:r w:rsidRPr="00784EC5">
        <w:rPr>
          <w:rStyle w:val="eop"/>
          <w:sz w:val="22"/>
          <w:szCs w:val="22"/>
        </w:rPr>
        <w:t>) x (</w:t>
      </w:r>
      <w:proofErr w:type="spellStart"/>
      <w:r w:rsidRPr="00784EC5">
        <w:rPr>
          <w:rStyle w:val="eop"/>
          <w:sz w:val="22"/>
          <w:szCs w:val="22"/>
        </w:rPr>
        <w:t>Pmax</w:t>
      </w:r>
      <w:proofErr w:type="spellEnd"/>
      <w:r w:rsidRPr="00784EC5">
        <w:rPr>
          <w:rStyle w:val="eop"/>
          <w:sz w:val="22"/>
          <w:szCs w:val="22"/>
        </w:rPr>
        <w:t xml:space="preserve"> – </w:t>
      </w:r>
      <w:proofErr w:type="spellStart"/>
      <w:r w:rsidRPr="00784EC5">
        <w:rPr>
          <w:rStyle w:val="eop"/>
          <w:sz w:val="22"/>
          <w:szCs w:val="22"/>
        </w:rPr>
        <w:t>Pmin</w:t>
      </w:r>
      <w:proofErr w:type="spellEnd"/>
      <w:r w:rsidRPr="00784EC5">
        <w:rPr>
          <w:rStyle w:val="eop"/>
          <w:sz w:val="22"/>
          <w:szCs w:val="22"/>
        </w:rPr>
        <w:t xml:space="preserve">) + </w:t>
      </w:r>
      <w:proofErr w:type="spellStart"/>
      <w:r w:rsidRPr="00784EC5">
        <w:rPr>
          <w:rStyle w:val="eop"/>
          <w:sz w:val="22"/>
          <w:szCs w:val="22"/>
        </w:rPr>
        <w:t>Pmin</w:t>
      </w:r>
      <w:proofErr w:type="spellEnd"/>
    </w:p>
    <w:p w14:paraId="6541F8A3" w14:textId="77777777" w:rsidR="00784EC5" w:rsidRPr="00784EC5" w:rsidRDefault="00784EC5" w:rsidP="00BF3927">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2EEC65F3" w14:textId="77777777" w:rsidR="00784EC5" w:rsidRPr="00784EC5" w:rsidRDefault="00784EC5"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Pmax</w:t>
      </w:r>
      <w:proofErr w:type="spellEnd"/>
      <w:r w:rsidRPr="00784EC5">
        <w:rPr>
          <w:rStyle w:val="eop"/>
          <w:sz w:val="22"/>
          <w:szCs w:val="22"/>
        </w:rPr>
        <w:t>: a pontskála felső határa, azaz 10</w:t>
      </w:r>
    </w:p>
    <w:p w14:paraId="3E0FE1DC" w14:textId="77777777" w:rsidR="00784EC5" w:rsidRPr="00784EC5" w:rsidRDefault="00784EC5"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Pmin</w:t>
      </w:r>
      <w:proofErr w:type="spellEnd"/>
      <w:r w:rsidRPr="00784EC5">
        <w:rPr>
          <w:rStyle w:val="eop"/>
          <w:sz w:val="22"/>
          <w:szCs w:val="22"/>
        </w:rPr>
        <w:t>: a pontskála alsó határa, azaz 0</w:t>
      </w:r>
    </w:p>
    <w:p w14:paraId="025892D0" w14:textId="77777777" w:rsidR="00784EC5" w:rsidRPr="00784EC5" w:rsidRDefault="00784EC5"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Alegjobb</w:t>
      </w:r>
      <w:proofErr w:type="spellEnd"/>
      <w:r w:rsidRPr="00784EC5">
        <w:rPr>
          <w:rStyle w:val="eop"/>
          <w:sz w:val="22"/>
          <w:szCs w:val="22"/>
        </w:rPr>
        <w:t>: a legelőnyösebb ajánlat tartalmi eleme</w:t>
      </w:r>
    </w:p>
    <w:p w14:paraId="12C0FD15" w14:textId="3DF7EC56" w:rsidR="00784EC5" w:rsidRDefault="00784EC5"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Avizsgált</w:t>
      </w:r>
      <w:proofErr w:type="spellEnd"/>
      <w:r w:rsidRPr="00784EC5">
        <w:rPr>
          <w:rStyle w:val="eop"/>
          <w:sz w:val="22"/>
          <w:szCs w:val="22"/>
        </w:rPr>
        <w:t>: a vizsgált ajánlat tartalmi eleme</w:t>
      </w:r>
    </w:p>
    <w:p w14:paraId="6B328285" w14:textId="0BC61C02" w:rsidR="00AD6901" w:rsidRDefault="00AD6901" w:rsidP="00BF3927">
      <w:pPr>
        <w:pStyle w:val="paragraph"/>
        <w:spacing w:before="0" w:beforeAutospacing="0" w:after="0" w:afterAutospacing="0"/>
        <w:jc w:val="both"/>
        <w:textAlignment w:val="baseline"/>
        <w:rPr>
          <w:rStyle w:val="eop"/>
          <w:sz w:val="22"/>
          <w:szCs w:val="22"/>
        </w:rPr>
      </w:pPr>
    </w:p>
    <w:p w14:paraId="6D376819" w14:textId="77777777"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4503B5D9" w14:textId="77777777" w:rsidR="000A45F6" w:rsidRDefault="000A45F6" w:rsidP="00BF3927">
      <w:pPr>
        <w:pStyle w:val="paragraph"/>
        <w:spacing w:before="0" w:beforeAutospacing="0" w:after="0" w:afterAutospacing="0"/>
        <w:jc w:val="both"/>
        <w:textAlignment w:val="baseline"/>
        <w:rPr>
          <w:rStyle w:val="eop"/>
          <w:b/>
          <w:sz w:val="22"/>
          <w:szCs w:val="22"/>
        </w:rPr>
      </w:pPr>
    </w:p>
    <w:p w14:paraId="5B9FC2BC" w14:textId="7DAD8F83" w:rsidR="00B17A74" w:rsidRPr="00BF3927" w:rsidRDefault="00B17A74" w:rsidP="00BF3927">
      <w:pPr>
        <w:pStyle w:val="paragraph"/>
        <w:spacing w:before="0" w:beforeAutospacing="0" w:after="0" w:afterAutospacing="0"/>
        <w:jc w:val="both"/>
        <w:textAlignment w:val="baseline"/>
        <w:rPr>
          <w:rStyle w:val="eop"/>
          <w:sz w:val="22"/>
          <w:szCs w:val="22"/>
        </w:rPr>
      </w:pPr>
      <w:r w:rsidRPr="00BF3927">
        <w:rPr>
          <w:rStyle w:val="eop"/>
          <w:sz w:val="22"/>
          <w:szCs w:val="22"/>
        </w:rPr>
        <w:t>Ajánlatkérő az ajánlati felhívás II. pontjában jelzett 1-12. feladatok összesített ajánlati árát értékeli.</w:t>
      </w:r>
    </w:p>
    <w:p w14:paraId="0ED0DCA6" w14:textId="77777777" w:rsidR="00B17A74" w:rsidRDefault="00B17A74" w:rsidP="00BF3927">
      <w:pPr>
        <w:pStyle w:val="paragraph"/>
        <w:spacing w:before="0" w:beforeAutospacing="0" w:after="0" w:afterAutospacing="0"/>
        <w:jc w:val="both"/>
        <w:textAlignment w:val="baseline"/>
        <w:rPr>
          <w:rStyle w:val="eop"/>
          <w:b/>
          <w:sz w:val="22"/>
          <w:szCs w:val="22"/>
        </w:rPr>
      </w:pPr>
    </w:p>
    <w:p w14:paraId="74A74C98" w14:textId="5A8197DC" w:rsidR="000A45F6" w:rsidRDefault="000A45F6" w:rsidP="00BF3927">
      <w:pPr>
        <w:pStyle w:val="paragraph"/>
        <w:spacing w:before="0" w:beforeAutospacing="0" w:after="0" w:afterAutospacing="0"/>
        <w:jc w:val="both"/>
        <w:textAlignment w:val="baseline"/>
        <w:rPr>
          <w:rStyle w:val="eop"/>
          <w:b/>
          <w:sz w:val="22"/>
          <w:szCs w:val="22"/>
        </w:rPr>
      </w:pPr>
      <w:r w:rsidRPr="00DE1A1B">
        <w:rPr>
          <w:rStyle w:val="eop"/>
          <w:b/>
          <w:sz w:val="22"/>
          <w:szCs w:val="22"/>
        </w:rPr>
        <w:t>A</w:t>
      </w:r>
      <w:r>
        <w:rPr>
          <w:rStyle w:val="eop"/>
          <w:b/>
          <w:sz w:val="22"/>
          <w:szCs w:val="22"/>
        </w:rPr>
        <w:t xml:space="preserve"> 2</w:t>
      </w:r>
      <w:r w:rsidRPr="00DE1A1B">
        <w:rPr>
          <w:rStyle w:val="eop"/>
          <w:b/>
          <w:sz w:val="22"/>
          <w:szCs w:val="22"/>
        </w:rPr>
        <w:t>. részszempont esetén alkalmazott fordított arányosítás képlete:</w:t>
      </w:r>
    </w:p>
    <w:p w14:paraId="02660E78" w14:textId="77777777" w:rsidR="000A45F6" w:rsidRPr="00784EC5" w:rsidRDefault="000A45F6" w:rsidP="00BF3927">
      <w:pPr>
        <w:pStyle w:val="paragraph"/>
        <w:spacing w:before="0" w:beforeAutospacing="0" w:after="0" w:afterAutospacing="0"/>
        <w:jc w:val="both"/>
        <w:textAlignment w:val="baseline"/>
        <w:rPr>
          <w:rStyle w:val="eop"/>
          <w:sz w:val="22"/>
          <w:szCs w:val="22"/>
        </w:rPr>
      </w:pPr>
      <w:r w:rsidRPr="00784EC5">
        <w:rPr>
          <w:rStyle w:val="eop"/>
          <w:sz w:val="22"/>
          <w:szCs w:val="22"/>
        </w:rPr>
        <w:t>(</w:t>
      </w:r>
      <w:proofErr w:type="spellStart"/>
      <w:r w:rsidRPr="00784EC5">
        <w:rPr>
          <w:rStyle w:val="eop"/>
          <w:sz w:val="22"/>
          <w:szCs w:val="22"/>
        </w:rPr>
        <w:t>Pmax</w:t>
      </w:r>
      <w:proofErr w:type="spellEnd"/>
      <w:r w:rsidRPr="00784EC5">
        <w:rPr>
          <w:rStyle w:val="eop"/>
          <w:sz w:val="22"/>
          <w:szCs w:val="22"/>
        </w:rPr>
        <w:t xml:space="preserve"> – </w:t>
      </w:r>
      <w:proofErr w:type="spellStart"/>
      <w:r w:rsidRPr="00784EC5">
        <w:rPr>
          <w:rStyle w:val="eop"/>
          <w:sz w:val="22"/>
          <w:szCs w:val="22"/>
        </w:rPr>
        <w:t>Pmin</w:t>
      </w:r>
      <w:proofErr w:type="spellEnd"/>
      <w:r w:rsidRPr="00784EC5">
        <w:rPr>
          <w:rStyle w:val="eop"/>
          <w:sz w:val="22"/>
          <w:szCs w:val="22"/>
        </w:rPr>
        <w:t xml:space="preserve">) + </w:t>
      </w:r>
      <w:proofErr w:type="spellStart"/>
      <w:r w:rsidRPr="00784EC5">
        <w:rPr>
          <w:rStyle w:val="eop"/>
          <w:sz w:val="22"/>
          <w:szCs w:val="22"/>
        </w:rPr>
        <w:t>Pmin</w:t>
      </w:r>
      <w:proofErr w:type="spellEnd"/>
    </w:p>
    <w:p w14:paraId="2045B869" w14:textId="77777777" w:rsidR="000A45F6" w:rsidRPr="00784EC5" w:rsidRDefault="000A45F6" w:rsidP="00BF3927">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2DC04B12" w14:textId="77777777" w:rsidR="000A45F6" w:rsidRPr="00784EC5" w:rsidRDefault="000A45F6"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Pmax</w:t>
      </w:r>
      <w:proofErr w:type="spellEnd"/>
      <w:r w:rsidRPr="00784EC5">
        <w:rPr>
          <w:rStyle w:val="eop"/>
          <w:sz w:val="22"/>
          <w:szCs w:val="22"/>
        </w:rPr>
        <w:t>: a pontskála felső határa, azaz 10</w:t>
      </w:r>
    </w:p>
    <w:p w14:paraId="450CC17D" w14:textId="77777777" w:rsidR="000A45F6" w:rsidRPr="00784EC5" w:rsidRDefault="000A45F6"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Pmin</w:t>
      </w:r>
      <w:proofErr w:type="spellEnd"/>
      <w:r w:rsidRPr="00784EC5">
        <w:rPr>
          <w:rStyle w:val="eop"/>
          <w:sz w:val="22"/>
          <w:szCs w:val="22"/>
        </w:rPr>
        <w:t>: a pontskála alsó határa, azaz 0</w:t>
      </w:r>
    </w:p>
    <w:p w14:paraId="1567AAFC" w14:textId="77777777" w:rsidR="000A45F6" w:rsidRPr="00784EC5" w:rsidRDefault="000A45F6"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Alegjobb</w:t>
      </w:r>
      <w:proofErr w:type="spellEnd"/>
      <w:r w:rsidRPr="00784EC5">
        <w:rPr>
          <w:rStyle w:val="eop"/>
          <w:sz w:val="22"/>
          <w:szCs w:val="22"/>
        </w:rPr>
        <w:t>: a legelőnyösebb ajánlat tartalmi eleme</w:t>
      </w:r>
    </w:p>
    <w:p w14:paraId="45173F77" w14:textId="77777777" w:rsidR="000A45F6" w:rsidRDefault="000A45F6" w:rsidP="00BF3927">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Avizsgált</w:t>
      </w:r>
      <w:proofErr w:type="spellEnd"/>
      <w:r w:rsidRPr="00784EC5">
        <w:rPr>
          <w:rStyle w:val="eop"/>
          <w:sz w:val="22"/>
          <w:szCs w:val="22"/>
        </w:rPr>
        <w:t>: a vizsgált ajánlat tartalmi eleme</w:t>
      </w:r>
    </w:p>
    <w:p w14:paraId="224DCF0F" w14:textId="77777777" w:rsidR="000A45F6" w:rsidRDefault="000A45F6" w:rsidP="00BF3927">
      <w:pPr>
        <w:pStyle w:val="paragraph"/>
        <w:spacing w:before="0" w:beforeAutospacing="0" w:after="0" w:afterAutospacing="0"/>
        <w:jc w:val="both"/>
        <w:textAlignment w:val="baseline"/>
        <w:rPr>
          <w:rStyle w:val="eop"/>
          <w:sz w:val="22"/>
          <w:szCs w:val="22"/>
        </w:rPr>
      </w:pPr>
    </w:p>
    <w:p w14:paraId="494B7087" w14:textId="7DD7C40F"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legelőnyösebb megajánlás: 2 óra, ajánlattevő ez esetben a maximális 10 pontot kapja meg</w:t>
      </w:r>
    </w:p>
    <w:p w14:paraId="731B6AA9" w14:textId="35EE9551"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legelőnytelenebb megajánlás: 48 óra, ajánlattevő ez esetben 0 pontot kap</w:t>
      </w:r>
    </w:p>
    <w:p w14:paraId="79D9DC8A" w14:textId="77777777" w:rsidR="000A45F6" w:rsidRDefault="000A45F6" w:rsidP="00BF3927">
      <w:pPr>
        <w:pStyle w:val="paragraph"/>
        <w:spacing w:before="0" w:beforeAutospacing="0" w:after="0" w:afterAutospacing="0"/>
        <w:jc w:val="both"/>
        <w:textAlignment w:val="baseline"/>
        <w:rPr>
          <w:rStyle w:val="eop"/>
          <w:sz w:val="22"/>
          <w:szCs w:val="22"/>
        </w:rPr>
      </w:pPr>
    </w:p>
    <w:p w14:paraId="07DC24CD" w14:textId="77777777"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56E34CC5" w14:textId="77777777" w:rsidR="000A45F6" w:rsidRDefault="000A45F6" w:rsidP="00BF3927">
      <w:pPr>
        <w:pStyle w:val="paragraph"/>
        <w:spacing w:before="0" w:beforeAutospacing="0" w:after="0" w:afterAutospacing="0"/>
        <w:jc w:val="both"/>
        <w:textAlignment w:val="baseline"/>
        <w:rPr>
          <w:rStyle w:val="eop"/>
          <w:sz w:val="22"/>
          <w:szCs w:val="22"/>
        </w:rPr>
      </w:pPr>
    </w:p>
    <w:p w14:paraId="74423B7B" w14:textId="316D600D"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A 48 óránál kedvezőbb megajánlás esetén az ajánlat érvénytelen!</w:t>
      </w:r>
    </w:p>
    <w:p w14:paraId="7AC34CFC" w14:textId="77777777" w:rsidR="000A45F6" w:rsidRDefault="000A45F6" w:rsidP="00BF3927">
      <w:pPr>
        <w:pStyle w:val="paragraph"/>
        <w:spacing w:before="0" w:beforeAutospacing="0" w:after="0" w:afterAutospacing="0"/>
        <w:jc w:val="both"/>
        <w:textAlignment w:val="baseline"/>
        <w:rPr>
          <w:rStyle w:val="eop"/>
          <w:sz w:val="22"/>
          <w:szCs w:val="22"/>
        </w:rPr>
      </w:pPr>
    </w:p>
    <w:p w14:paraId="03391FE5" w14:textId="56AFE4F5" w:rsidR="000A45F6" w:rsidRDefault="000A45F6" w:rsidP="00BF3927">
      <w:pPr>
        <w:pStyle w:val="paragraph"/>
        <w:spacing w:before="0" w:beforeAutospacing="0" w:after="0" w:afterAutospacing="0"/>
        <w:jc w:val="both"/>
        <w:textAlignment w:val="baseline"/>
        <w:rPr>
          <w:rStyle w:val="eop"/>
          <w:sz w:val="22"/>
          <w:szCs w:val="22"/>
        </w:rPr>
      </w:pPr>
      <w:r>
        <w:rPr>
          <w:rStyle w:val="eop"/>
          <w:sz w:val="22"/>
          <w:szCs w:val="22"/>
        </w:rPr>
        <w:t>A 2 h és 48 h közötti megajánlás esetén a pontszám fordított arányosítás képletével kerül meghatározásra.</w:t>
      </w:r>
    </w:p>
    <w:p w14:paraId="0DCBA8E3" w14:textId="77777777" w:rsidR="000A45F6" w:rsidRDefault="000A45F6" w:rsidP="00BF3927">
      <w:pPr>
        <w:pStyle w:val="paragraph"/>
        <w:spacing w:before="0" w:beforeAutospacing="0" w:after="0" w:afterAutospacing="0"/>
        <w:jc w:val="both"/>
        <w:textAlignment w:val="baseline"/>
        <w:rPr>
          <w:rStyle w:val="eop"/>
          <w:sz w:val="22"/>
          <w:szCs w:val="22"/>
        </w:rPr>
      </w:pPr>
    </w:p>
    <w:p w14:paraId="6BE6140A" w14:textId="77777777" w:rsidR="000A45F6" w:rsidRPr="00B211B9" w:rsidRDefault="000A45F6" w:rsidP="00B17A74">
      <w:pPr>
        <w:spacing w:after="0"/>
        <w:jc w:val="both"/>
        <w:rPr>
          <w:rFonts w:ascii="Times New Roman" w:hAnsi="Times New Roman"/>
          <w:b/>
        </w:rPr>
      </w:pPr>
      <w:r w:rsidRPr="00B211B9">
        <w:rPr>
          <w:rFonts w:ascii="Times New Roman" w:hAnsi="Times New Roman"/>
          <w:b/>
        </w:rPr>
        <w:t>A 3. részszempont esetén alkalmazott pontkiosztás módszere:</w:t>
      </w:r>
    </w:p>
    <w:p w14:paraId="749BB4B2" w14:textId="77777777" w:rsidR="000A45F6" w:rsidRPr="00972EE6" w:rsidRDefault="000A45F6" w:rsidP="00B17A74">
      <w:pPr>
        <w:spacing w:after="0"/>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972EE6" w:rsidRDefault="000A45F6" w:rsidP="00B17A74">
      <w:pPr>
        <w:spacing w:after="0"/>
        <w:jc w:val="both"/>
        <w:rPr>
          <w:rFonts w:ascii="Times New Roman" w:hAnsi="Times New Roman"/>
        </w:rPr>
      </w:pPr>
      <w:r w:rsidRPr="00972EE6">
        <w:rPr>
          <w:rFonts w:ascii="Times New Roman" w:hAnsi="Times New Roman"/>
        </w:rPr>
        <w:t>0 db szempont vállalás: 0 pontot kap az Ajánlattevő</w:t>
      </w:r>
    </w:p>
    <w:p w14:paraId="2AD39FEE" w14:textId="77777777" w:rsidR="000A45F6" w:rsidRPr="00972EE6" w:rsidRDefault="000A45F6" w:rsidP="00B17A74">
      <w:pPr>
        <w:spacing w:after="0"/>
        <w:jc w:val="both"/>
        <w:rPr>
          <w:rFonts w:ascii="Times New Roman" w:hAnsi="Times New Roman"/>
        </w:rPr>
      </w:pPr>
      <w:r w:rsidRPr="00972EE6">
        <w:rPr>
          <w:rFonts w:ascii="Times New Roman" w:hAnsi="Times New Roman"/>
        </w:rPr>
        <w:t>1 szempont vállalás: 2 pontot kap az Ajánlattevő</w:t>
      </w:r>
    </w:p>
    <w:p w14:paraId="13AB3F96" w14:textId="77777777" w:rsidR="000A45F6" w:rsidRPr="00972EE6" w:rsidRDefault="000A45F6" w:rsidP="00B17A74">
      <w:pPr>
        <w:spacing w:after="0"/>
        <w:jc w:val="both"/>
        <w:rPr>
          <w:rFonts w:ascii="Times New Roman" w:hAnsi="Times New Roman"/>
        </w:rPr>
      </w:pPr>
      <w:r w:rsidRPr="00972EE6">
        <w:rPr>
          <w:rFonts w:ascii="Times New Roman" w:hAnsi="Times New Roman"/>
        </w:rPr>
        <w:t>2 szempont vállalás: 4 pontot kap az Ajánlattevő</w:t>
      </w:r>
    </w:p>
    <w:p w14:paraId="2BB313F7" w14:textId="77777777" w:rsidR="000A45F6" w:rsidRPr="00972EE6" w:rsidRDefault="000A45F6" w:rsidP="00B17A74">
      <w:pPr>
        <w:spacing w:after="0"/>
        <w:jc w:val="both"/>
        <w:rPr>
          <w:rFonts w:ascii="Times New Roman" w:hAnsi="Times New Roman"/>
        </w:rPr>
      </w:pPr>
      <w:r w:rsidRPr="00972EE6">
        <w:rPr>
          <w:rFonts w:ascii="Times New Roman" w:hAnsi="Times New Roman"/>
        </w:rPr>
        <w:t>3 szempont vállalás: 6 pontot kap az Ajánlattevő</w:t>
      </w:r>
    </w:p>
    <w:p w14:paraId="1011C699" w14:textId="77777777" w:rsidR="000A45F6" w:rsidRPr="00972EE6" w:rsidRDefault="000A45F6" w:rsidP="00B17A74">
      <w:pPr>
        <w:spacing w:after="0"/>
        <w:jc w:val="both"/>
        <w:rPr>
          <w:rFonts w:ascii="Times New Roman" w:hAnsi="Times New Roman"/>
        </w:rPr>
      </w:pPr>
      <w:r w:rsidRPr="00972EE6">
        <w:rPr>
          <w:rFonts w:ascii="Times New Roman" w:hAnsi="Times New Roman"/>
        </w:rPr>
        <w:t>4 szempont vállalás: 8 pontot kap az Ajánlattevő</w:t>
      </w:r>
    </w:p>
    <w:p w14:paraId="14FC8339" w14:textId="77777777" w:rsidR="000A45F6" w:rsidRPr="00972EE6" w:rsidRDefault="000A45F6" w:rsidP="00B17A74">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642D88E" w14:textId="77777777" w:rsidR="000A45F6" w:rsidRPr="00972EE6" w:rsidRDefault="000A45F6" w:rsidP="00B17A74">
      <w:pPr>
        <w:spacing w:after="0"/>
        <w:jc w:val="both"/>
        <w:rPr>
          <w:rFonts w:ascii="Times New Roman" w:hAnsi="Times New Roman"/>
        </w:rPr>
      </w:pPr>
    </w:p>
    <w:p w14:paraId="3D7A97ED" w14:textId="77777777" w:rsidR="000A45F6" w:rsidRDefault="000A45F6" w:rsidP="00B17A74">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24933489" w14:textId="77777777" w:rsidR="000A45F6" w:rsidRDefault="000A45F6" w:rsidP="00BF392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F834BBA" w14:textId="5AFCDBC9" w:rsidR="00AD6901" w:rsidRDefault="00AD6901" w:rsidP="00BF3927">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31889738" w14:textId="4576BD03" w:rsidR="00AD6901" w:rsidRDefault="00AD6901" w:rsidP="00BF3927">
      <w:pPr>
        <w:pStyle w:val="paragraph"/>
        <w:spacing w:before="0" w:beforeAutospacing="0" w:after="0" w:afterAutospacing="0"/>
        <w:jc w:val="both"/>
        <w:textAlignment w:val="baseline"/>
        <w:rPr>
          <w:rStyle w:val="eop"/>
          <w:sz w:val="22"/>
          <w:szCs w:val="22"/>
        </w:rPr>
      </w:pPr>
      <w:r>
        <w:rPr>
          <w:rStyle w:val="eop"/>
          <w:sz w:val="22"/>
          <w:szCs w:val="22"/>
        </w:rPr>
        <w:t>Ajánlatkérő az ajánlatoknak az értékelési szempontok szerinti tartalmi elemeit az eljárást megindító felhívásban meghatározott ponthatárok között értékeli</w:t>
      </w:r>
      <w:r w:rsidR="00567F8A">
        <w:rPr>
          <w:rStyle w:val="eop"/>
          <w:sz w:val="22"/>
          <w:szCs w:val="22"/>
        </w:rPr>
        <w:t xml:space="preserve"> az általa meghatározott módszerrel, majd az egyes tart</w:t>
      </w:r>
      <w:r w:rsidR="000A45F6">
        <w:rPr>
          <w:rStyle w:val="eop"/>
          <w:sz w:val="22"/>
          <w:szCs w:val="22"/>
        </w:rPr>
        <w:t>a</w:t>
      </w:r>
      <w:r w:rsidR="00567F8A">
        <w:rPr>
          <w:rStyle w:val="eop"/>
          <w:sz w:val="22"/>
          <w:szCs w:val="22"/>
        </w:rPr>
        <w:t xml:space="preserve">lmi elemekre adott értékelési pontszámot megszorozza a súlyszámmal, a szorzatokat pedig ajánlatonként összeadja. Az az ajánlat a legkedvezőbb, amelynek az </w:t>
      </w:r>
      <w:proofErr w:type="spellStart"/>
      <w:r w:rsidR="00567F8A">
        <w:rPr>
          <w:rStyle w:val="eop"/>
          <w:sz w:val="22"/>
          <w:szCs w:val="22"/>
        </w:rPr>
        <w:t>összpontszáma</w:t>
      </w:r>
      <w:proofErr w:type="spellEnd"/>
      <w:r w:rsidR="00567F8A">
        <w:rPr>
          <w:rStyle w:val="eop"/>
          <w:sz w:val="22"/>
          <w:szCs w:val="22"/>
        </w:rPr>
        <w:t xml:space="preserve"> a legnagyobb. Azonos pontszám esetén az alacsonyabb ellenszolgálatást tartalmazó ajánlat kerül elfogadásra.</w:t>
      </w:r>
    </w:p>
    <w:p w14:paraId="3F67E63B" w14:textId="0FF83A68" w:rsidR="00847D17"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42BA128B"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202</w:t>
      </w:r>
      <w:r w:rsidR="00CB5B13">
        <w:rPr>
          <w:rStyle w:val="eop"/>
          <w:sz w:val="22"/>
          <w:szCs w:val="22"/>
        </w:rPr>
        <w:t>2</w:t>
      </w:r>
      <w:r w:rsidRPr="00637753">
        <w:rPr>
          <w:rStyle w:val="eop"/>
          <w:sz w:val="22"/>
          <w:szCs w:val="22"/>
        </w:rPr>
        <w:t xml:space="preserve">. </w:t>
      </w:r>
      <w:r w:rsidR="00CB5B13">
        <w:rPr>
          <w:rStyle w:val="eop"/>
          <w:sz w:val="22"/>
          <w:szCs w:val="22"/>
        </w:rPr>
        <w:t>július</w:t>
      </w:r>
      <w:r w:rsidR="007F0267">
        <w:rPr>
          <w:rStyle w:val="eop"/>
          <w:sz w:val="22"/>
          <w:szCs w:val="22"/>
        </w:rPr>
        <w:t xml:space="preserve"> </w:t>
      </w:r>
      <w:r w:rsidR="00CB5B13">
        <w:rPr>
          <w:rStyle w:val="eop"/>
          <w:sz w:val="22"/>
          <w:szCs w:val="22"/>
        </w:rPr>
        <w:t>13</w:t>
      </w:r>
      <w:r w:rsidRPr="00637753">
        <w:rPr>
          <w:rStyle w:val="eop"/>
          <w:sz w:val="22"/>
          <w:szCs w:val="22"/>
        </w:rPr>
        <w:t>. 1</w:t>
      </w:r>
      <w:r w:rsidR="00651C83">
        <w:rPr>
          <w:rStyle w:val="eop"/>
          <w:sz w:val="22"/>
          <w:szCs w:val="22"/>
        </w:rPr>
        <w:t>1</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20AC2BDC"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w:t>
      </w:r>
      <w:r w:rsidR="00CB5B13">
        <w:rPr>
          <w:rStyle w:val="eop"/>
          <w:sz w:val="22"/>
          <w:szCs w:val="22"/>
        </w:rPr>
        <w:t>2</w:t>
      </w:r>
      <w:r w:rsidRPr="00637753">
        <w:rPr>
          <w:rStyle w:val="eop"/>
          <w:sz w:val="22"/>
          <w:szCs w:val="22"/>
        </w:rPr>
        <w:t xml:space="preserve">. </w:t>
      </w:r>
      <w:r w:rsidR="00CB5B13">
        <w:rPr>
          <w:rStyle w:val="eop"/>
          <w:sz w:val="22"/>
          <w:szCs w:val="22"/>
        </w:rPr>
        <w:t>július</w:t>
      </w:r>
      <w:r w:rsidR="007F0267">
        <w:rPr>
          <w:rStyle w:val="eop"/>
          <w:sz w:val="22"/>
          <w:szCs w:val="22"/>
        </w:rPr>
        <w:t xml:space="preserve"> </w:t>
      </w:r>
      <w:r w:rsidR="00CB5B13">
        <w:rPr>
          <w:rStyle w:val="eop"/>
          <w:sz w:val="22"/>
          <w:szCs w:val="22"/>
        </w:rPr>
        <w:t>13</w:t>
      </w:r>
      <w:r w:rsidRPr="00637753">
        <w:rPr>
          <w:rStyle w:val="eop"/>
          <w:sz w:val="22"/>
          <w:szCs w:val="22"/>
        </w:rPr>
        <w:t>. napjáig 9:00 és 1</w:t>
      </w:r>
      <w:r w:rsidR="00651C83">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Pr>
          <w:rStyle w:val="eop"/>
          <w:sz w:val="22"/>
          <w:szCs w:val="22"/>
        </w:rPr>
        <w:t xml:space="preserve"> </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3AE20C22"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w:t>
      </w:r>
      <w:r w:rsidR="009860A7" w:rsidRPr="00637753">
        <w:rPr>
          <w:rStyle w:val="eop"/>
          <w:sz w:val="22"/>
          <w:szCs w:val="22"/>
        </w:rPr>
        <w:t>202</w:t>
      </w:r>
      <w:r w:rsidR="009860A7">
        <w:rPr>
          <w:rStyle w:val="eop"/>
          <w:sz w:val="22"/>
          <w:szCs w:val="22"/>
        </w:rPr>
        <w:t>2</w:t>
      </w:r>
      <w:r w:rsidR="009860A7" w:rsidRPr="00637753">
        <w:rPr>
          <w:rStyle w:val="eop"/>
          <w:sz w:val="22"/>
          <w:szCs w:val="22"/>
        </w:rPr>
        <w:t xml:space="preserve">. </w:t>
      </w:r>
      <w:r w:rsidR="009860A7">
        <w:rPr>
          <w:rStyle w:val="eop"/>
          <w:sz w:val="22"/>
          <w:szCs w:val="22"/>
        </w:rPr>
        <w:t>július 13</w:t>
      </w:r>
      <w:r w:rsidR="009860A7" w:rsidRPr="00637753">
        <w:rPr>
          <w:rStyle w:val="eop"/>
          <w:sz w:val="22"/>
          <w:szCs w:val="22"/>
        </w:rPr>
        <w:t xml:space="preserve">. </w:t>
      </w:r>
      <w:r w:rsidRPr="00637753">
        <w:rPr>
          <w:rStyle w:val="eop"/>
          <w:sz w:val="22"/>
          <w:szCs w:val="22"/>
        </w:rPr>
        <w:t>napján 1</w:t>
      </w:r>
      <w:r w:rsidR="00651C83">
        <w:rPr>
          <w:rStyle w:val="eop"/>
          <w:sz w:val="22"/>
          <w:szCs w:val="22"/>
        </w:rPr>
        <w:t>1</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w:t>
      </w:r>
      <w:proofErr w:type="spellStart"/>
      <w:r w:rsidRPr="00637753">
        <w:rPr>
          <w:rStyle w:val="eop"/>
          <w:sz w:val="22"/>
          <w:szCs w:val="22"/>
        </w:rPr>
        <w:t>ek</w:t>
      </w:r>
      <w:proofErr w:type="spellEnd"/>
      <w:r w:rsidRPr="00637753">
        <w:rPr>
          <w:rStyle w:val="eop"/>
          <w:sz w:val="22"/>
          <w:szCs w:val="22"/>
        </w:rPr>
        <w:t>)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lastRenderedPageBreak/>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0947E820"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w:t>
      </w:r>
      <w:r w:rsidR="009860A7" w:rsidRPr="00637753">
        <w:rPr>
          <w:rStyle w:val="eop"/>
          <w:sz w:val="22"/>
          <w:szCs w:val="22"/>
        </w:rPr>
        <w:t>202</w:t>
      </w:r>
      <w:r w:rsidR="009860A7">
        <w:rPr>
          <w:rStyle w:val="eop"/>
          <w:sz w:val="22"/>
          <w:szCs w:val="22"/>
        </w:rPr>
        <w:t>2</w:t>
      </w:r>
      <w:r w:rsidR="009860A7" w:rsidRPr="00637753">
        <w:rPr>
          <w:rStyle w:val="eop"/>
          <w:sz w:val="22"/>
          <w:szCs w:val="22"/>
        </w:rPr>
        <w:t xml:space="preserve">. </w:t>
      </w:r>
      <w:r w:rsidR="009860A7">
        <w:rPr>
          <w:rStyle w:val="eop"/>
          <w:sz w:val="22"/>
          <w:szCs w:val="22"/>
        </w:rPr>
        <w:t>július 13</w:t>
      </w:r>
      <w:r w:rsidR="009860A7" w:rsidRPr="00637753">
        <w:rPr>
          <w:rStyle w:val="eop"/>
          <w:sz w:val="22"/>
          <w:szCs w:val="22"/>
        </w:rPr>
        <w:t xml:space="preserve">. </w:t>
      </w:r>
      <w:r w:rsidRPr="00637753">
        <w:rPr>
          <w:rStyle w:val="eop"/>
          <w:sz w:val="22"/>
          <w:szCs w:val="22"/>
        </w:rPr>
        <w:t>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CA1071">
        <w:rPr>
          <w:rStyle w:val="eop"/>
          <w:sz w:val="22"/>
          <w:szCs w:val="22"/>
        </w:rPr>
        <w:t xml:space="preserve"> </w:t>
      </w:r>
      <w:r w:rsidR="00CA1071" w:rsidRPr="00E7054F">
        <w:rPr>
          <w:rStyle w:val="eop"/>
          <w:sz w:val="22"/>
          <w:szCs w:val="22"/>
        </w:rPr>
        <w:t>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 xml:space="preserve">„Ajánlat </w:t>
      </w:r>
      <w:r w:rsidR="009860A7" w:rsidRPr="009860A7">
        <w:rPr>
          <w:rStyle w:val="normaltextrun"/>
          <w:b/>
          <w:i/>
          <w:iCs/>
          <w:sz w:val="22"/>
          <w:szCs w:val="22"/>
        </w:rPr>
        <w:t>„Éves faápolási és fakivágási munkák elvégzése Göd közterületein”</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xml:space="preserve">- az Ajánlattevő ajánlatában meghatározott ellenszolgáltatás mértéke eléri a </w:t>
      </w:r>
      <w:proofErr w:type="spellStart"/>
      <w:r w:rsidRPr="00637753">
        <w:rPr>
          <w:rStyle w:val="eop"/>
          <w:sz w:val="22"/>
          <w:szCs w:val="22"/>
        </w:rPr>
        <w:t>Kbtv</w:t>
      </w:r>
      <w:proofErr w:type="spellEnd"/>
      <w:r w:rsidRPr="00637753">
        <w:rPr>
          <w:rStyle w:val="eop"/>
          <w:sz w:val="22"/>
          <w:szCs w:val="22"/>
        </w:rPr>
        <w:t>.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 xml:space="preserve">a) 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r>
      <w:proofErr w:type="spellStart"/>
      <w:r w:rsidRPr="00637753">
        <w:rPr>
          <w:rStyle w:val="eop"/>
          <w:sz w:val="22"/>
          <w:szCs w:val="22"/>
        </w:rPr>
        <w:t>ba</w:t>
      </w:r>
      <w:proofErr w:type="spellEnd"/>
      <w:r w:rsidRPr="00637753">
        <w:rPr>
          <w:rStyle w:val="eop"/>
          <w:sz w:val="22"/>
          <w:szCs w:val="22"/>
        </w:rPr>
        <w:t>) vezető tisztségviselőjét vagy felügyelőbizottságának tagját,</w:t>
      </w:r>
      <w:r w:rsidRPr="00637753">
        <w:rPr>
          <w:rStyle w:val="eop"/>
          <w:sz w:val="22"/>
          <w:szCs w:val="22"/>
        </w:rPr>
        <w:br/>
      </w:r>
      <w:proofErr w:type="spellStart"/>
      <w:r w:rsidRPr="00637753">
        <w:rPr>
          <w:rStyle w:val="eop"/>
          <w:sz w:val="22"/>
          <w:szCs w:val="22"/>
        </w:rPr>
        <w:t>bb</w:t>
      </w:r>
      <w:proofErr w:type="spellEnd"/>
      <w:r w:rsidRPr="00637753">
        <w:rPr>
          <w:rStyle w:val="eop"/>
          <w:sz w:val="22"/>
          <w:szCs w:val="22"/>
        </w:rPr>
        <w:t>) tulajdonosát,</w:t>
      </w:r>
      <w:r w:rsidRPr="00637753">
        <w:rPr>
          <w:rStyle w:val="eop"/>
          <w:sz w:val="22"/>
          <w:szCs w:val="22"/>
        </w:rPr>
        <w:br/>
      </w:r>
      <w:proofErr w:type="spellStart"/>
      <w:r w:rsidRPr="00637753">
        <w:rPr>
          <w:rStyle w:val="eop"/>
          <w:sz w:val="22"/>
          <w:szCs w:val="22"/>
        </w:rPr>
        <w:t>bc</w:t>
      </w:r>
      <w:proofErr w:type="spellEnd"/>
      <w:r w:rsidRPr="00637753">
        <w:rPr>
          <w:rStyle w:val="eop"/>
          <w:sz w:val="22"/>
          <w:szCs w:val="22"/>
        </w:rPr>
        <w:t xml:space="preserve">) a </w:t>
      </w:r>
      <w:proofErr w:type="spellStart"/>
      <w:r w:rsidRPr="00637753">
        <w:rPr>
          <w:rStyle w:val="eop"/>
          <w:sz w:val="22"/>
          <w:szCs w:val="22"/>
        </w:rPr>
        <w:t>ba</w:t>
      </w:r>
      <w:proofErr w:type="spellEnd"/>
      <w:r w:rsidRPr="00637753">
        <w:rPr>
          <w:rStyle w:val="eop"/>
          <w:sz w:val="22"/>
          <w:szCs w:val="22"/>
        </w:rPr>
        <w:t>)-</w:t>
      </w:r>
      <w:proofErr w:type="spellStart"/>
      <w:r w:rsidRPr="00637753">
        <w:rPr>
          <w:rStyle w:val="eop"/>
          <w:sz w:val="22"/>
          <w:szCs w:val="22"/>
        </w:rPr>
        <w:t>bb</w:t>
      </w:r>
      <w:proofErr w:type="spellEnd"/>
      <w:r w:rsidRPr="00637753">
        <w:rPr>
          <w:rStyle w:val="eop"/>
          <w:sz w:val="22"/>
          <w:szCs w:val="22"/>
        </w:rPr>
        <w:t>) pont szerinti személy közös háztartásban elő hozzátartozóját</w:t>
      </w:r>
      <w:r w:rsidRPr="00637753">
        <w:rPr>
          <w:rStyle w:val="eop"/>
          <w:sz w:val="22"/>
          <w:szCs w:val="22"/>
        </w:rPr>
        <w:br/>
        <w:t xml:space="preserve">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xml:space="preserve">- egy évnél régebben lejárt adó-, vámfizetési vagy társadalombiztosítási járulékfizetési kötelezettségének – a letelepedése szerinti ország, vagy az ajánlatkérő székhelye szerinti ország </w:t>
      </w:r>
      <w:r w:rsidRPr="00637753">
        <w:rPr>
          <w:rStyle w:val="eop"/>
          <w:sz w:val="22"/>
          <w:szCs w:val="22"/>
        </w:rPr>
        <w:lastRenderedPageBreak/>
        <w:t>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40945A43"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sidR="009860A7">
        <w:rPr>
          <w:rStyle w:val="eop"/>
          <w:sz w:val="22"/>
          <w:szCs w:val="22"/>
        </w:rPr>
        <w:t>2022.07.06.</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76AD3EC3"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9860A7">
        <w:rPr>
          <w:rFonts w:ascii="Times New Roman" w:eastAsia="Times New Roman" w:hAnsi="Times New Roman" w:cs="Times New Roman"/>
          <w:b/>
          <w:bCs/>
          <w:iCs/>
          <w:lang w:eastAsia="hu-HU"/>
        </w:rPr>
        <w:t>2. július 6</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proofErr w:type="spellStart"/>
      <w:r w:rsidRPr="00637753">
        <w:rPr>
          <w:rFonts w:ascii="Times New Roman" w:hAnsi="Times New Roman" w:cs="Times New Roman"/>
        </w:rPr>
        <w:t>Alkalmasságot</w:t>
      </w:r>
      <w:proofErr w:type="spellEnd"/>
      <w:r w:rsidRPr="00637753">
        <w:rPr>
          <w:rFonts w:ascii="Times New Roman" w:hAnsi="Times New Roman" w:cs="Times New Roman"/>
        </w:rPr>
        <w:t xml:space="preserve">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372AE662"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9860A7" w:rsidRPr="009860A7">
        <w:rPr>
          <w:rFonts w:ascii="Times New Roman" w:hAnsi="Times New Roman"/>
          <w:b/>
          <w:i/>
          <w:iCs/>
          <w:lang w:eastAsia="hu-HU"/>
        </w:rPr>
        <w:t>Éves faápolási és fakivágási munkák elvégzése Göd közterületein”</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proofErr w:type="gramStart"/>
            <w:r w:rsidRPr="00637753">
              <w:rPr>
                <w:rFonts w:ascii="Times New Roman" w:hAnsi="Times New Roman"/>
                <w:lang w:eastAsia="hu-HU"/>
              </w:rPr>
              <w:t>Adószám</w:t>
            </w:r>
            <w:proofErr w:type="gramEnd"/>
            <w:r w:rsidRPr="00637753">
              <w:rPr>
                <w:rFonts w:ascii="Times New Roman" w:hAnsi="Times New Roman"/>
                <w:lang w:eastAsia="hu-HU"/>
              </w:rPr>
              <w:t xml:space="preserve">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w:t>
            </w:r>
            <w:proofErr w:type="spellStart"/>
            <w:r w:rsidRPr="00637753">
              <w:rPr>
                <w:rFonts w:ascii="Times New Roman" w:hAnsi="Times New Roman"/>
                <w:lang w:eastAsia="hu-HU"/>
              </w:rPr>
              <w:t>ek</w:t>
            </w:r>
            <w:proofErr w:type="spellEnd"/>
            <w:r w:rsidRPr="00637753">
              <w:rPr>
                <w:rFonts w:ascii="Times New Roman" w:hAnsi="Times New Roman"/>
                <w:lang w:eastAsia="hu-HU"/>
              </w:rPr>
              <w:t>)</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031F737B" w14:textId="77777777" w:rsidR="009860A7" w:rsidRPr="00E0421E" w:rsidRDefault="009860A7" w:rsidP="009860A7">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9860A7" w:rsidRPr="00E0421E" w14:paraId="3B0C7575" w14:textId="77777777" w:rsidTr="004C787B">
        <w:trPr>
          <w:tblCellSpacing w:w="0" w:type="dxa"/>
        </w:trPr>
        <w:tc>
          <w:tcPr>
            <w:tcW w:w="3679" w:type="dxa"/>
          </w:tcPr>
          <w:p w14:paraId="689DF6CC" w14:textId="77777777" w:rsidR="009860A7" w:rsidRPr="00E0421E" w:rsidRDefault="009860A7" w:rsidP="004C787B">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0F11DB08" w14:textId="77777777" w:rsidR="009860A7" w:rsidRPr="00E0421E" w:rsidRDefault="009860A7" w:rsidP="004C787B">
            <w:pPr>
              <w:pStyle w:val="Nincstrkz"/>
              <w:jc w:val="both"/>
              <w:rPr>
                <w:rFonts w:ascii="Times New Roman" w:hAnsi="Times New Roman"/>
                <w:lang w:eastAsia="hu-HU"/>
              </w:rPr>
            </w:pPr>
          </w:p>
        </w:tc>
      </w:tr>
      <w:tr w:rsidR="009860A7" w:rsidRPr="00E0421E" w14:paraId="143266B8" w14:textId="77777777" w:rsidTr="004C787B">
        <w:trPr>
          <w:tblCellSpacing w:w="0" w:type="dxa"/>
        </w:trPr>
        <w:tc>
          <w:tcPr>
            <w:tcW w:w="3679" w:type="dxa"/>
          </w:tcPr>
          <w:p w14:paraId="24F1A585" w14:textId="4969A1C4" w:rsidR="009860A7" w:rsidRPr="005A62F3" w:rsidRDefault="009860A7" w:rsidP="004C787B">
            <w:pPr>
              <w:spacing w:after="0" w:line="240" w:lineRule="auto"/>
              <w:rPr>
                <w:rFonts w:ascii="Times New Roman" w:hAnsi="Times New Roman" w:cs="Times New Roman"/>
                <w:bCs/>
                <w:i/>
                <w:iCs/>
              </w:rPr>
            </w:pPr>
            <w:r w:rsidRPr="005A62F3">
              <w:rPr>
                <w:rFonts w:ascii="Times New Roman" w:hAnsi="Times New Roman" w:cs="Times New Roman"/>
                <w:bCs/>
                <w:i/>
                <w:iCs/>
              </w:rPr>
              <w:t>Összesített Bruttó ajánlati ár 1-12. feladatok ellenértéke</w:t>
            </w:r>
          </w:p>
          <w:p w14:paraId="21F4BDF9" w14:textId="77777777" w:rsidR="009860A7" w:rsidRPr="005A62F3" w:rsidRDefault="009860A7" w:rsidP="004C787B">
            <w:pPr>
              <w:spacing w:after="0" w:line="240" w:lineRule="auto"/>
              <w:rPr>
                <w:rFonts w:ascii="Times New Roman" w:hAnsi="Times New Roman" w:cs="Times New Roman"/>
                <w:bCs/>
                <w:lang w:eastAsia="hu-HU"/>
              </w:rPr>
            </w:pPr>
          </w:p>
          <w:p w14:paraId="5D9B2173" w14:textId="77777777" w:rsidR="009860A7" w:rsidRPr="005A62F3" w:rsidRDefault="009860A7" w:rsidP="009860A7">
            <w:pPr>
              <w:spacing w:after="0" w:line="240" w:lineRule="auto"/>
              <w:rPr>
                <w:rFonts w:ascii="Times New Roman" w:hAnsi="Times New Roman" w:cs="Times New Roman"/>
                <w:bCs/>
                <w:lang w:eastAsia="hu-HU"/>
              </w:rPr>
            </w:pPr>
          </w:p>
          <w:p w14:paraId="235F28CC"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1.</w:t>
            </w:r>
            <w:r w:rsidRPr="005A62F3">
              <w:rPr>
                <w:rFonts w:ascii="Times New Roman" w:hAnsi="Times New Roman" w:cs="Times New Roman"/>
                <w:bCs/>
                <w:lang w:eastAsia="hu-HU"/>
              </w:rPr>
              <w:tab/>
              <w:t>fakivágás 5m magasságig kosaras kocsi nélkül (Ft/db)</w:t>
            </w:r>
          </w:p>
          <w:p w14:paraId="7C0A483F" w14:textId="77777777" w:rsidR="009860A7" w:rsidRPr="005A62F3" w:rsidRDefault="009860A7" w:rsidP="009860A7">
            <w:pPr>
              <w:spacing w:after="0" w:line="240" w:lineRule="auto"/>
              <w:rPr>
                <w:rFonts w:ascii="Times New Roman" w:hAnsi="Times New Roman" w:cs="Times New Roman"/>
                <w:bCs/>
                <w:lang w:eastAsia="hu-HU"/>
              </w:rPr>
            </w:pPr>
          </w:p>
          <w:p w14:paraId="14ACE2CB"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2.</w:t>
            </w:r>
            <w:r w:rsidRPr="005A62F3">
              <w:rPr>
                <w:rFonts w:ascii="Times New Roman" w:hAnsi="Times New Roman" w:cs="Times New Roman"/>
                <w:bCs/>
                <w:lang w:eastAsia="hu-HU"/>
              </w:rPr>
              <w:tab/>
              <w:t>fakivágás 5m magasságig kosaras kocsival (amikor a fa döntésére közművezetékek miatt nincs lehetőség) (Ft/db)</w:t>
            </w:r>
          </w:p>
          <w:p w14:paraId="4B703A74" w14:textId="77777777" w:rsidR="009860A7" w:rsidRPr="005A62F3" w:rsidRDefault="009860A7" w:rsidP="009860A7">
            <w:pPr>
              <w:spacing w:after="0" w:line="240" w:lineRule="auto"/>
              <w:rPr>
                <w:rFonts w:ascii="Times New Roman" w:hAnsi="Times New Roman" w:cs="Times New Roman"/>
                <w:bCs/>
                <w:lang w:eastAsia="hu-HU"/>
              </w:rPr>
            </w:pPr>
          </w:p>
          <w:p w14:paraId="47854091"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3.</w:t>
            </w:r>
            <w:r w:rsidRPr="005A62F3">
              <w:rPr>
                <w:rFonts w:ascii="Times New Roman" w:hAnsi="Times New Roman" w:cs="Times New Roman"/>
                <w:bCs/>
                <w:lang w:eastAsia="hu-HU"/>
              </w:rPr>
              <w:tab/>
              <w:t>fakivágás 5-20m magasságig kosaras kocsival (Ft/db)</w:t>
            </w:r>
          </w:p>
          <w:p w14:paraId="5E0AC4B4"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lastRenderedPageBreak/>
              <w:t>4.</w:t>
            </w:r>
            <w:r w:rsidRPr="005A62F3">
              <w:rPr>
                <w:rFonts w:ascii="Times New Roman" w:hAnsi="Times New Roman" w:cs="Times New Roman"/>
                <w:bCs/>
                <w:lang w:eastAsia="hu-HU"/>
              </w:rPr>
              <w:tab/>
              <w:t>fakivágás 20m magasság felett kosaras kocsival (Ft/db)</w:t>
            </w:r>
          </w:p>
          <w:p w14:paraId="0C271583" w14:textId="77777777" w:rsidR="009860A7" w:rsidRPr="005A62F3" w:rsidRDefault="009860A7" w:rsidP="009860A7">
            <w:pPr>
              <w:spacing w:after="0" w:line="240" w:lineRule="auto"/>
              <w:rPr>
                <w:rFonts w:ascii="Times New Roman" w:hAnsi="Times New Roman" w:cs="Times New Roman"/>
                <w:bCs/>
                <w:lang w:eastAsia="hu-HU"/>
              </w:rPr>
            </w:pPr>
          </w:p>
          <w:p w14:paraId="5E2918E9"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5.</w:t>
            </w:r>
            <w:r w:rsidRPr="005A62F3">
              <w:rPr>
                <w:rFonts w:ascii="Times New Roman" w:hAnsi="Times New Roman" w:cs="Times New Roman"/>
                <w:bCs/>
                <w:lang w:eastAsia="hu-HU"/>
              </w:rPr>
              <w:tab/>
              <w:t>fa gyökérzet eltávolítás 30cm törzsátmérőig (vágáslapon mért) (Ft/db)</w:t>
            </w:r>
          </w:p>
          <w:p w14:paraId="0EC64E9B" w14:textId="77777777" w:rsidR="009860A7" w:rsidRPr="005A62F3" w:rsidRDefault="009860A7" w:rsidP="009860A7">
            <w:pPr>
              <w:spacing w:after="0" w:line="240" w:lineRule="auto"/>
              <w:rPr>
                <w:rFonts w:ascii="Times New Roman" w:hAnsi="Times New Roman" w:cs="Times New Roman"/>
                <w:bCs/>
                <w:lang w:eastAsia="hu-HU"/>
              </w:rPr>
            </w:pPr>
          </w:p>
          <w:p w14:paraId="69AD9595"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6.</w:t>
            </w:r>
            <w:r w:rsidRPr="005A62F3">
              <w:rPr>
                <w:rFonts w:ascii="Times New Roman" w:hAnsi="Times New Roman" w:cs="Times New Roman"/>
                <w:bCs/>
                <w:lang w:eastAsia="hu-HU"/>
              </w:rPr>
              <w:tab/>
              <w:t>fa gyökérzet eltávolítás 30-60cm törzsátmérőig (vágáslapon mért) (Ft/db)</w:t>
            </w:r>
          </w:p>
          <w:p w14:paraId="6CA9C7A4" w14:textId="77777777" w:rsidR="009860A7" w:rsidRPr="005A62F3" w:rsidRDefault="009860A7" w:rsidP="009860A7">
            <w:pPr>
              <w:spacing w:after="0" w:line="240" w:lineRule="auto"/>
              <w:rPr>
                <w:rFonts w:ascii="Times New Roman" w:hAnsi="Times New Roman" w:cs="Times New Roman"/>
                <w:bCs/>
                <w:lang w:eastAsia="hu-HU"/>
              </w:rPr>
            </w:pPr>
          </w:p>
          <w:p w14:paraId="43506765"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7.</w:t>
            </w:r>
            <w:r w:rsidRPr="005A62F3">
              <w:rPr>
                <w:rFonts w:ascii="Times New Roman" w:hAnsi="Times New Roman" w:cs="Times New Roman"/>
                <w:bCs/>
                <w:lang w:eastAsia="hu-HU"/>
              </w:rPr>
              <w:tab/>
              <w:t>fa gyökérzet eltávolítás 60cm törzsátmérő felett (vágáslapon mért) (Ft/db)</w:t>
            </w:r>
          </w:p>
          <w:p w14:paraId="65DEB2A2" w14:textId="77777777" w:rsidR="009860A7" w:rsidRPr="005A62F3" w:rsidRDefault="009860A7" w:rsidP="009860A7">
            <w:pPr>
              <w:spacing w:after="0" w:line="240" w:lineRule="auto"/>
              <w:rPr>
                <w:rFonts w:ascii="Times New Roman" w:hAnsi="Times New Roman" w:cs="Times New Roman"/>
                <w:bCs/>
                <w:lang w:eastAsia="hu-HU"/>
              </w:rPr>
            </w:pPr>
          </w:p>
          <w:p w14:paraId="7E9B679A"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8.</w:t>
            </w:r>
            <w:r w:rsidRPr="005A62F3">
              <w:rPr>
                <w:rFonts w:ascii="Times New Roman" w:hAnsi="Times New Roman" w:cs="Times New Roman"/>
                <w:bCs/>
                <w:lang w:eastAsia="hu-HU"/>
              </w:rPr>
              <w:tab/>
              <w:t xml:space="preserve">gallyazás kosaras kocsi nélkül </w:t>
            </w:r>
            <w:proofErr w:type="spellStart"/>
            <w:r w:rsidRPr="005A62F3">
              <w:rPr>
                <w:rFonts w:ascii="Times New Roman" w:hAnsi="Times New Roman" w:cs="Times New Roman"/>
                <w:bCs/>
                <w:lang w:eastAsia="hu-HU"/>
              </w:rPr>
              <w:t>max</w:t>
            </w:r>
            <w:proofErr w:type="spellEnd"/>
            <w:r w:rsidRPr="005A62F3">
              <w:rPr>
                <w:rFonts w:ascii="Times New Roman" w:hAnsi="Times New Roman" w:cs="Times New Roman"/>
                <w:bCs/>
                <w:lang w:eastAsia="hu-HU"/>
              </w:rPr>
              <w:t>. 5m magasságig (Ft/m³)</w:t>
            </w:r>
          </w:p>
          <w:p w14:paraId="0338F78F" w14:textId="77777777" w:rsidR="009860A7" w:rsidRPr="005A62F3" w:rsidRDefault="009860A7" w:rsidP="009860A7">
            <w:pPr>
              <w:spacing w:after="0" w:line="240" w:lineRule="auto"/>
              <w:rPr>
                <w:rFonts w:ascii="Times New Roman" w:hAnsi="Times New Roman" w:cs="Times New Roman"/>
                <w:bCs/>
                <w:lang w:eastAsia="hu-HU"/>
              </w:rPr>
            </w:pPr>
          </w:p>
          <w:p w14:paraId="2AE27DF3"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9.</w:t>
            </w:r>
            <w:r w:rsidRPr="005A62F3">
              <w:rPr>
                <w:rFonts w:ascii="Times New Roman" w:hAnsi="Times New Roman" w:cs="Times New Roman"/>
                <w:bCs/>
                <w:lang w:eastAsia="hu-HU"/>
              </w:rPr>
              <w:tab/>
              <w:t>gallyazás kosaras kocsival 5-20m magasság között (Ft/m³)</w:t>
            </w:r>
          </w:p>
          <w:p w14:paraId="2CFC5F84" w14:textId="77777777" w:rsidR="009860A7" w:rsidRPr="005A62F3" w:rsidRDefault="009860A7" w:rsidP="009860A7">
            <w:pPr>
              <w:spacing w:after="0" w:line="240" w:lineRule="auto"/>
              <w:rPr>
                <w:rFonts w:ascii="Times New Roman" w:hAnsi="Times New Roman" w:cs="Times New Roman"/>
                <w:bCs/>
                <w:lang w:eastAsia="hu-HU"/>
              </w:rPr>
            </w:pPr>
          </w:p>
          <w:p w14:paraId="4E06A89F"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10.</w:t>
            </w:r>
            <w:r w:rsidRPr="005A62F3">
              <w:rPr>
                <w:rFonts w:ascii="Times New Roman" w:hAnsi="Times New Roman" w:cs="Times New Roman"/>
                <w:bCs/>
                <w:lang w:eastAsia="hu-HU"/>
              </w:rPr>
              <w:tab/>
              <w:t>gallyazás kosaras kocsival 20 magasság felett (Ft/m³)</w:t>
            </w:r>
          </w:p>
          <w:p w14:paraId="7062A757" w14:textId="77777777" w:rsidR="009860A7" w:rsidRPr="005A62F3" w:rsidRDefault="009860A7" w:rsidP="009860A7">
            <w:pPr>
              <w:spacing w:after="0" w:line="240" w:lineRule="auto"/>
              <w:rPr>
                <w:rFonts w:ascii="Times New Roman" w:hAnsi="Times New Roman" w:cs="Times New Roman"/>
                <w:bCs/>
                <w:lang w:eastAsia="hu-HU"/>
              </w:rPr>
            </w:pPr>
          </w:p>
          <w:p w14:paraId="707FB154" w14:textId="77777777"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11.</w:t>
            </w:r>
            <w:r w:rsidRPr="005A62F3">
              <w:rPr>
                <w:rFonts w:ascii="Times New Roman" w:hAnsi="Times New Roman" w:cs="Times New Roman"/>
                <w:bCs/>
                <w:lang w:eastAsia="hu-HU"/>
              </w:rPr>
              <w:tab/>
              <w:t xml:space="preserve">gallyazás </w:t>
            </w:r>
            <w:proofErr w:type="spellStart"/>
            <w:r w:rsidRPr="005A62F3">
              <w:rPr>
                <w:rFonts w:ascii="Times New Roman" w:hAnsi="Times New Roman" w:cs="Times New Roman"/>
                <w:bCs/>
                <w:lang w:eastAsia="hu-HU"/>
              </w:rPr>
              <w:t>alpintechnikával</w:t>
            </w:r>
            <w:proofErr w:type="spellEnd"/>
            <w:r w:rsidRPr="005A62F3">
              <w:rPr>
                <w:rFonts w:ascii="Times New Roman" w:hAnsi="Times New Roman" w:cs="Times New Roman"/>
                <w:bCs/>
                <w:lang w:eastAsia="hu-HU"/>
              </w:rPr>
              <w:t xml:space="preserve"> 5m magasság felett (Ft/m³)</w:t>
            </w:r>
          </w:p>
          <w:p w14:paraId="758D0928" w14:textId="77777777" w:rsidR="009860A7" w:rsidRPr="005A62F3" w:rsidRDefault="009860A7" w:rsidP="009860A7">
            <w:pPr>
              <w:spacing w:after="0" w:line="240" w:lineRule="auto"/>
              <w:rPr>
                <w:rFonts w:ascii="Times New Roman" w:hAnsi="Times New Roman" w:cs="Times New Roman"/>
                <w:bCs/>
                <w:lang w:eastAsia="hu-HU"/>
              </w:rPr>
            </w:pPr>
          </w:p>
          <w:p w14:paraId="6802E224" w14:textId="6DC2CDFC" w:rsidR="009860A7" w:rsidRPr="005A62F3" w:rsidRDefault="009860A7" w:rsidP="009860A7">
            <w:pPr>
              <w:spacing w:after="0" w:line="240" w:lineRule="auto"/>
              <w:rPr>
                <w:rFonts w:ascii="Times New Roman" w:hAnsi="Times New Roman" w:cs="Times New Roman"/>
                <w:bCs/>
                <w:lang w:eastAsia="hu-HU"/>
              </w:rPr>
            </w:pPr>
            <w:r w:rsidRPr="005A62F3">
              <w:rPr>
                <w:rFonts w:ascii="Times New Roman" w:hAnsi="Times New Roman" w:cs="Times New Roman"/>
                <w:bCs/>
                <w:lang w:eastAsia="hu-HU"/>
              </w:rPr>
              <w:t>12.</w:t>
            </w:r>
            <w:r w:rsidRPr="005A62F3">
              <w:rPr>
                <w:rFonts w:ascii="Times New Roman" w:hAnsi="Times New Roman" w:cs="Times New Roman"/>
                <w:bCs/>
                <w:lang w:eastAsia="hu-HU"/>
              </w:rPr>
              <w:tab/>
              <w:t>zöldhulladék elszállítás</w:t>
            </w:r>
            <w:r w:rsidRPr="005A62F3">
              <w:rPr>
                <w:rFonts w:ascii="Times New Roman" w:hAnsi="Times New Roman" w:cs="Times New Roman"/>
                <w:bCs/>
                <w:lang w:eastAsia="hu-HU"/>
              </w:rPr>
              <w:tab/>
              <w:t>(Ft/m³)</w:t>
            </w:r>
          </w:p>
        </w:tc>
        <w:tc>
          <w:tcPr>
            <w:tcW w:w="5247" w:type="dxa"/>
          </w:tcPr>
          <w:p w14:paraId="1ABBD0B2" w14:textId="77777777" w:rsidR="009860A7" w:rsidRPr="005A62F3" w:rsidRDefault="009860A7" w:rsidP="004C787B">
            <w:pPr>
              <w:pStyle w:val="Nincstrkz"/>
              <w:jc w:val="both"/>
              <w:rPr>
                <w:rFonts w:ascii="Times New Roman" w:hAnsi="Times New Roman"/>
                <w:bCs/>
                <w:lang w:eastAsia="hu-HU"/>
              </w:rPr>
            </w:pPr>
            <w:r w:rsidRPr="005A62F3">
              <w:rPr>
                <w:rFonts w:ascii="Times New Roman" w:hAnsi="Times New Roman"/>
                <w:bCs/>
                <w:lang w:eastAsia="hu-HU"/>
              </w:rPr>
              <w:lastRenderedPageBreak/>
              <w:t>Összesített Bruttó ár az 1-12. feladatok ellenértéke (Ft): ………</w:t>
            </w:r>
          </w:p>
          <w:p w14:paraId="7F8919D4" w14:textId="77777777" w:rsidR="009860A7" w:rsidRPr="005A62F3" w:rsidRDefault="009860A7" w:rsidP="004C787B">
            <w:pPr>
              <w:pStyle w:val="Nincstrkz"/>
              <w:jc w:val="both"/>
              <w:rPr>
                <w:rFonts w:ascii="Times New Roman" w:hAnsi="Times New Roman"/>
                <w:bCs/>
                <w:lang w:eastAsia="hu-HU"/>
              </w:rPr>
            </w:pPr>
          </w:p>
          <w:p w14:paraId="571F27C8" w14:textId="77777777" w:rsidR="009860A7" w:rsidRPr="005A62F3" w:rsidRDefault="009860A7" w:rsidP="009860A7">
            <w:pPr>
              <w:pStyle w:val="paragraph"/>
              <w:spacing w:before="0" w:beforeAutospacing="0" w:after="0" w:afterAutospacing="0"/>
              <w:jc w:val="both"/>
              <w:textAlignment w:val="baseline"/>
              <w:rPr>
                <w:rStyle w:val="normaltextrun"/>
                <w:sz w:val="22"/>
                <w:szCs w:val="22"/>
              </w:rPr>
            </w:pPr>
          </w:p>
          <w:p w14:paraId="61461A7E" w14:textId="512E0F5D"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fakivágás 5m magasságig kosaras kocsi nélkül (bruttó </w:t>
            </w:r>
            <w:proofErr w:type="gramStart"/>
            <w:r w:rsidRPr="005A62F3">
              <w:rPr>
                <w:rStyle w:val="normaltextrun"/>
                <w:sz w:val="22"/>
                <w:szCs w:val="22"/>
              </w:rPr>
              <w:t>…….</w:t>
            </w:r>
            <w:proofErr w:type="gramEnd"/>
            <w:r w:rsidRPr="005A62F3">
              <w:rPr>
                <w:rStyle w:val="normaltextrun"/>
                <w:sz w:val="22"/>
                <w:szCs w:val="22"/>
              </w:rPr>
              <w:t>.Ft/db)</w:t>
            </w:r>
          </w:p>
          <w:p w14:paraId="5C434A69"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597330C2" w14:textId="6D667EE0"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fakivágás 5m magasságig kosaras kocsival (amikor a fa döntésére közművezetékek miatt nincs lehetőség) (bruttó </w:t>
            </w:r>
            <w:proofErr w:type="gramStart"/>
            <w:r w:rsidRPr="005A62F3">
              <w:rPr>
                <w:rStyle w:val="normaltextrun"/>
                <w:sz w:val="22"/>
                <w:szCs w:val="22"/>
              </w:rPr>
              <w:t>…….</w:t>
            </w:r>
            <w:proofErr w:type="gramEnd"/>
            <w:r w:rsidRPr="005A62F3">
              <w:rPr>
                <w:rStyle w:val="normaltextrun"/>
                <w:sz w:val="22"/>
                <w:szCs w:val="22"/>
              </w:rPr>
              <w:t>.Ft/db)</w:t>
            </w:r>
          </w:p>
          <w:p w14:paraId="674CA601"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33226C47" w14:textId="3081929C"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fakivágás 5-20m magasságig kosaras kocsival (bruttó </w:t>
            </w:r>
            <w:proofErr w:type="gramStart"/>
            <w:r w:rsidRPr="005A62F3">
              <w:rPr>
                <w:rStyle w:val="normaltextrun"/>
                <w:sz w:val="22"/>
                <w:szCs w:val="22"/>
              </w:rPr>
              <w:t>…….</w:t>
            </w:r>
            <w:proofErr w:type="gramEnd"/>
            <w:r w:rsidRPr="005A62F3">
              <w:rPr>
                <w:rStyle w:val="normaltextrun"/>
                <w:sz w:val="22"/>
                <w:szCs w:val="22"/>
              </w:rPr>
              <w:t>.Ft/db)</w:t>
            </w:r>
          </w:p>
          <w:p w14:paraId="168ABC81"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4AA0A58D" w14:textId="413A9FA3"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lastRenderedPageBreak/>
              <w:t xml:space="preserve">fakivágás 20m magasság felett kosaras kocsival (bruttó </w:t>
            </w:r>
            <w:proofErr w:type="gramStart"/>
            <w:r w:rsidRPr="005A62F3">
              <w:rPr>
                <w:rStyle w:val="normaltextrun"/>
                <w:sz w:val="22"/>
                <w:szCs w:val="22"/>
              </w:rPr>
              <w:t>…….</w:t>
            </w:r>
            <w:proofErr w:type="gramEnd"/>
            <w:r w:rsidRPr="005A62F3">
              <w:rPr>
                <w:rStyle w:val="normaltextrun"/>
                <w:sz w:val="22"/>
                <w:szCs w:val="22"/>
              </w:rPr>
              <w:t>.Ft/db)</w:t>
            </w:r>
          </w:p>
          <w:p w14:paraId="59BAF4EC"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0FFBF030" w14:textId="12523B6C" w:rsidR="009860A7"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 gyökérzet eltávolítás 30cm törzsátmérőig (vágáslapon mért) (bruttó </w:t>
            </w:r>
            <w:proofErr w:type="gramStart"/>
            <w:r w:rsidRPr="005A62F3">
              <w:rPr>
                <w:rStyle w:val="normaltextrun"/>
                <w:sz w:val="22"/>
                <w:szCs w:val="22"/>
              </w:rPr>
              <w:t>…….</w:t>
            </w:r>
            <w:proofErr w:type="gramEnd"/>
            <w:r w:rsidRPr="005A62F3">
              <w:rPr>
                <w:rStyle w:val="normaltextrun"/>
                <w:sz w:val="22"/>
                <w:szCs w:val="22"/>
              </w:rPr>
              <w:t>.Ft/db)</w:t>
            </w:r>
          </w:p>
          <w:p w14:paraId="4DB10CFF" w14:textId="77777777" w:rsidR="0047147F" w:rsidRDefault="0047147F" w:rsidP="00BF3927">
            <w:pPr>
              <w:pStyle w:val="Listaszerbekezds"/>
              <w:rPr>
                <w:rStyle w:val="normaltextrun"/>
              </w:rPr>
            </w:pPr>
          </w:p>
          <w:p w14:paraId="4F3A0C5F" w14:textId="14CAEF8F"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 gyökérzet eltávolítás 30-60cm törzsátmérőig (vágáslapon mért) (bruttó </w:t>
            </w:r>
            <w:proofErr w:type="gramStart"/>
            <w:r w:rsidRPr="005A62F3">
              <w:rPr>
                <w:rStyle w:val="normaltextrun"/>
                <w:sz w:val="22"/>
                <w:szCs w:val="22"/>
              </w:rPr>
              <w:t>…….</w:t>
            </w:r>
            <w:proofErr w:type="gramEnd"/>
            <w:r w:rsidRPr="005A62F3">
              <w:rPr>
                <w:rStyle w:val="normaltextrun"/>
                <w:sz w:val="22"/>
                <w:szCs w:val="22"/>
              </w:rPr>
              <w:t>.Ft/db)</w:t>
            </w:r>
          </w:p>
          <w:p w14:paraId="1E0888E7"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00F9756D" w14:textId="309F111E"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fa gyökérzet eltávolítás 60cm törzsátmérő felett (vágáslapon mért) (bruttó </w:t>
            </w:r>
            <w:proofErr w:type="gramStart"/>
            <w:r w:rsidRPr="005A62F3">
              <w:rPr>
                <w:rStyle w:val="normaltextrun"/>
                <w:sz w:val="22"/>
                <w:szCs w:val="22"/>
              </w:rPr>
              <w:t>…….</w:t>
            </w:r>
            <w:proofErr w:type="gramEnd"/>
            <w:r w:rsidRPr="005A62F3">
              <w:rPr>
                <w:rStyle w:val="normaltextrun"/>
                <w:sz w:val="22"/>
                <w:szCs w:val="22"/>
              </w:rPr>
              <w:t>.Ft/db)</w:t>
            </w:r>
          </w:p>
          <w:p w14:paraId="5748C709"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7D1A9310" w14:textId="658EDA0B"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gallyazás kosaras kocsi nélkül </w:t>
            </w:r>
            <w:proofErr w:type="spellStart"/>
            <w:r w:rsidRPr="005A62F3">
              <w:rPr>
                <w:rStyle w:val="normaltextrun"/>
                <w:sz w:val="22"/>
                <w:szCs w:val="22"/>
              </w:rPr>
              <w:t>max</w:t>
            </w:r>
            <w:proofErr w:type="spellEnd"/>
            <w:r w:rsidRPr="005A62F3">
              <w:rPr>
                <w:rStyle w:val="normaltextrun"/>
                <w:sz w:val="22"/>
                <w:szCs w:val="22"/>
              </w:rPr>
              <w:t xml:space="preserve">. 5m magasságig (bruttó </w:t>
            </w:r>
            <w:proofErr w:type="gramStart"/>
            <w:r w:rsidRPr="005A62F3">
              <w:rPr>
                <w:rStyle w:val="normaltextrun"/>
                <w:sz w:val="22"/>
                <w:szCs w:val="22"/>
              </w:rPr>
              <w:t>…….</w:t>
            </w:r>
            <w:proofErr w:type="gramEnd"/>
            <w:r w:rsidRPr="005A62F3">
              <w:rPr>
                <w:rStyle w:val="normaltextrun"/>
                <w:sz w:val="22"/>
                <w:szCs w:val="22"/>
              </w:rPr>
              <w:t>.Ft/m3)</w:t>
            </w:r>
          </w:p>
          <w:p w14:paraId="50834707"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7F88BD0D" w14:textId="4BC5DD8C"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gallyazás kosaras kocsival 5-20m magasság között </w:t>
            </w:r>
            <w:r w:rsidR="005A62F3" w:rsidRPr="005A62F3">
              <w:rPr>
                <w:rStyle w:val="normaltextrun"/>
                <w:sz w:val="22"/>
                <w:szCs w:val="22"/>
              </w:rPr>
              <w:t xml:space="preserve">(bruttó </w:t>
            </w:r>
            <w:proofErr w:type="gramStart"/>
            <w:r w:rsidR="005A62F3" w:rsidRPr="005A62F3">
              <w:rPr>
                <w:rStyle w:val="normaltextrun"/>
                <w:sz w:val="22"/>
                <w:szCs w:val="22"/>
              </w:rPr>
              <w:t>…….</w:t>
            </w:r>
            <w:proofErr w:type="gramEnd"/>
            <w:r w:rsidR="005A62F3" w:rsidRPr="005A62F3">
              <w:rPr>
                <w:rStyle w:val="normaltextrun"/>
                <w:sz w:val="22"/>
                <w:szCs w:val="22"/>
              </w:rPr>
              <w:t>.Ft/m3)</w:t>
            </w:r>
          </w:p>
          <w:p w14:paraId="18FD827A"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3BC9AB36" w14:textId="23F2D3C3"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gallyazás kosaras kocsival 20 magasság felett </w:t>
            </w:r>
            <w:r w:rsidR="005A62F3" w:rsidRPr="005A62F3">
              <w:rPr>
                <w:rStyle w:val="normaltextrun"/>
                <w:sz w:val="22"/>
                <w:szCs w:val="22"/>
              </w:rPr>
              <w:t xml:space="preserve">(bruttó </w:t>
            </w:r>
            <w:proofErr w:type="gramStart"/>
            <w:r w:rsidR="005A62F3" w:rsidRPr="005A62F3">
              <w:rPr>
                <w:rStyle w:val="normaltextrun"/>
                <w:sz w:val="22"/>
                <w:szCs w:val="22"/>
              </w:rPr>
              <w:t>…….</w:t>
            </w:r>
            <w:proofErr w:type="gramEnd"/>
            <w:r w:rsidR="005A62F3" w:rsidRPr="005A62F3">
              <w:rPr>
                <w:rStyle w:val="normaltextrun"/>
                <w:sz w:val="22"/>
                <w:szCs w:val="22"/>
              </w:rPr>
              <w:t>.Ft/m3)</w:t>
            </w:r>
          </w:p>
          <w:p w14:paraId="35191937" w14:textId="77777777" w:rsidR="005A62F3" w:rsidRPr="005A62F3" w:rsidRDefault="005A62F3" w:rsidP="00BF3927">
            <w:pPr>
              <w:pStyle w:val="paragraph"/>
              <w:spacing w:before="0" w:beforeAutospacing="0" w:after="0" w:afterAutospacing="0"/>
              <w:ind w:left="176"/>
              <w:jc w:val="both"/>
              <w:textAlignment w:val="baseline"/>
              <w:rPr>
                <w:rStyle w:val="normaltextrun"/>
                <w:sz w:val="22"/>
                <w:szCs w:val="22"/>
              </w:rPr>
            </w:pPr>
          </w:p>
          <w:p w14:paraId="42BA0A76" w14:textId="1F2D00C7"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 xml:space="preserve">gallyazás </w:t>
            </w:r>
            <w:proofErr w:type="spellStart"/>
            <w:r w:rsidRPr="005A62F3">
              <w:rPr>
                <w:rStyle w:val="normaltextrun"/>
                <w:sz w:val="22"/>
                <w:szCs w:val="22"/>
              </w:rPr>
              <w:t>alpintechnikával</w:t>
            </w:r>
            <w:proofErr w:type="spellEnd"/>
            <w:r w:rsidRPr="005A62F3">
              <w:rPr>
                <w:rStyle w:val="normaltextrun"/>
                <w:sz w:val="22"/>
                <w:szCs w:val="22"/>
              </w:rPr>
              <w:t xml:space="preserve"> 5m magasság felett </w:t>
            </w:r>
            <w:r w:rsidR="005A62F3" w:rsidRPr="005A62F3">
              <w:rPr>
                <w:rStyle w:val="normaltextrun"/>
                <w:sz w:val="22"/>
                <w:szCs w:val="22"/>
              </w:rPr>
              <w:t xml:space="preserve">(bruttó </w:t>
            </w:r>
            <w:proofErr w:type="gramStart"/>
            <w:r w:rsidR="005A62F3" w:rsidRPr="005A62F3">
              <w:rPr>
                <w:rStyle w:val="normaltextrun"/>
                <w:sz w:val="22"/>
                <w:szCs w:val="22"/>
              </w:rPr>
              <w:t>…….</w:t>
            </w:r>
            <w:proofErr w:type="gramEnd"/>
            <w:r w:rsidR="005A62F3" w:rsidRPr="005A62F3">
              <w:rPr>
                <w:rStyle w:val="normaltextrun"/>
                <w:sz w:val="22"/>
                <w:szCs w:val="22"/>
              </w:rPr>
              <w:t>.Ft/m3)</w:t>
            </w:r>
          </w:p>
          <w:p w14:paraId="5F9C511E" w14:textId="77777777" w:rsidR="009860A7" w:rsidRPr="005A62F3" w:rsidRDefault="009860A7" w:rsidP="00BF3927">
            <w:pPr>
              <w:pStyle w:val="paragraph"/>
              <w:spacing w:before="0" w:beforeAutospacing="0" w:after="0" w:afterAutospacing="0"/>
              <w:ind w:left="176"/>
              <w:jc w:val="both"/>
              <w:textAlignment w:val="baseline"/>
              <w:rPr>
                <w:rStyle w:val="normaltextrun"/>
                <w:sz w:val="22"/>
                <w:szCs w:val="22"/>
              </w:rPr>
            </w:pPr>
          </w:p>
          <w:p w14:paraId="76303485" w14:textId="77777777" w:rsidR="009860A7" w:rsidRPr="005A62F3" w:rsidRDefault="009860A7" w:rsidP="009860A7">
            <w:pPr>
              <w:pStyle w:val="paragraph"/>
              <w:numPr>
                <w:ilvl w:val="1"/>
                <w:numId w:val="35"/>
              </w:numPr>
              <w:spacing w:before="0" w:beforeAutospacing="0" w:after="0" w:afterAutospacing="0"/>
              <w:ind w:left="170" w:firstLine="6"/>
              <w:jc w:val="both"/>
              <w:textAlignment w:val="baseline"/>
              <w:rPr>
                <w:rStyle w:val="normaltextrun"/>
                <w:sz w:val="22"/>
                <w:szCs w:val="22"/>
              </w:rPr>
            </w:pPr>
            <w:r w:rsidRPr="005A62F3">
              <w:rPr>
                <w:rStyle w:val="normaltextrun"/>
                <w:sz w:val="22"/>
                <w:szCs w:val="22"/>
              </w:rPr>
              <w:t>zöldhulladék elszállítás</w:t>
            </w:r>
            <w:r w:rsidRPr="005A62F3">
              <w:rPr>
                <w:rStyle w:val="normaltextrun"/>
                <w:sz w:val="22"/>
                <w:szCs w:val="22"/>
              </w:rPr>
              <w:tab/>
              <w:t>(Ft/m³)</w:t>
            </w:r>
          </w:p>
          <w:p w14:paraId="51AA7AB6" w14:textId="7205521B" w:rsidR="009860A7" w:rsidRPr="005A62F3" w:rsidRDefault="005A62F3" w:rsidP="004C787B">
            <w:pPr>
              <w:pStyle w:val="Nincstrkz"/>
              <w:jc w:val="both"/>
              <w:rPr>
                <w:rFonts w:ascii="Times New Roman" w:hAnsi="Times New Roman"/>
                <w:bCs/>
                <w:lang w:eastAsia="hu-HU"/>
              </w:rPr>
            </w:pPr>
            <w:r w:rsidRPr="00BF3927">
              <w:rPr>
                <w:rStyle w:val="normaltextrun"/>
                <w:rFonts w:ascii="Times New Roman" w:hAnsi="Times New Roman"/>
              </w:rPr>
              <w:t xml:space="preserve">(bruttó </w:t>
            </w:r>
            <w:proofErr w:type="gramStart"/>
            <w:r w:rsidRPr="00BF3927">
              <w:rPr>
                <w:rStyle w:val="normaltextrun"/>
                <w:rFonts w:ascii="Times New Roman" w:hAnsi="Times New Roman"/>
              </w:rPr>
              <w:t>…….</w:t>
            </w:r>
            <w:proofErr w:type="gramEnd"/>
            <w:r w:rsidRPr="00BF3927">
              <w:rPr>
                <w:rStyle w:val="normaltextrun"/>
                <w:rFonts w:ascii="Times New Roman" w:hAnsi="Times New Roman"/>
              </w:rPr>
              <w:t>.Ft/m3)</w:t>
            </w:r>
          </w:p>
        </w:tc>
      </w:tr>
      <w:tr w:rsidR="009860A7" w:rsidRPr="00E0421E" w14:paraId="1E68DF0C" w14:textId="77777777" w:rsidTr="004C787B">
        <w:trPr>
          <w:tblCellSpacing w:w="0" w:type="dxa"/>
        </w:trPr>
        <w:tc>
          <w:tcPr>
            <w:tcW w:w="3679" w:type="dxa"/>
          </w:tcPr>
          <w:p w14:paraId="6C9B6912" w14:textId="7AF368F9" w:rsidR="009860A7" w:rsidRPr="00CC64C6" w:rsidRDefault="009860A7" w:rsidP="004C787B">
            <w:pPr>
              <w:spacing w:after="0" w:line="240" w:lineRule="auto"/>
              <w:rPr>
                <w:rFonts w:ascii="Times New Roman" w:hAnsi="Times New Roman"/>
                <w:bCs/>
                <w:lang w:eastAsia="hu-HU"/>
              </w:rPr>
            </w:pPr>
            <w:r w:rsidRPr="009860A7">
              <w:rPr>
                <w:rFonts w:ascii="Times New Roman" w:hAnsi="Times New Roman"/>
                <w:bCs/>
                <w:i/>
                <w:iCs/>
              </w:rPr>
              <w:t>Riasztás (viharkár, egyéb előre nem látható esemény) esetén hány órán belül tudja megkezdeni a kárelhárítást a bejelentéstől (óra)</w:t>
            </w:r>
            <w:r>
              <w:rPr>
                <w:rFonts w:ascii="Times New Roman" w:hAnsi="Times New Roman"/>
                <w:bCs/>
                <w:i/>
                <w:iCs/>
              </w:rPr>
              <w:t xml:space="preserve">, min 2 </w:t>
            </w:r>
            <w:proofErr w:type="spellStart"/>
            <w:r>
              <w:rPr>
                <w:rFonts w:ascii="Times New Roman" w:hAnsi="Times New Roman"/>
                <w:bCs/>
                <w:i/>
                <w:iCs/>
              </w:rPr>
              <w:t>max</w:t>
            </w:r>
            <w:proofErr w:type="spellEnd"/>
            <w:r>
              <w:rPr>
                <w:rFonts w:ascii="Times New Roman" w:hAnsi="Times New Roman"/>
                <w:bCs/>
                <w:i/>
                <w:iCs/>
              </w:rPr>
              <w:t xml:space="preserve"> 48 óra</w:t>
            </w:r>
          </w:p>
        </w:tc>
        <w:tc>
          <w:tcPr>
            <w:tcW w:w="5247" w:type="dxa"/>
          </w:tcPr>
          <w:p w14:paraId="211ADBA4" w14:textId="26E3C2E2" w:rsidR="009860A7" w:rsidRPr="00CC64C6" w:rsidRDefault="009860A7" w:rsidP="004C787B">
            <w:pPr>
              <w:pStyle w:val="Nincstrkz"/>
              <w:jc w:val="both"/>
              <w:rPr>
                <w:rFonts w:ascii="Times New Roman" w:hAnsi="Times New Roman"/>
                <w:bCs/>
                <w:lang w:eastAsia="hu-HU"/>
              </w:rPr>
            </w:pPr>
            <w:r>
              <w:rPr>
                <w:rFonts w:ascii="Times New Roman" w:hAnsi="Times New Roman"/>
                <w:bCs/>
                <w:lang w:eastAsia="hu-HU"/>
              </w:rPr>
              <w:t xml:space="preserve">…. óra (min 2 </w:t>
            </w:r>
            <w:proofErr w:type="spellStart"/>
            <w:r>
              <w:rPr>
                <w:rFonts w:ascii="Times New Roman" w:hAnsi="Times New Roman"/>
                <w:bCs/>
                <w:lang w:eastAsia="hu-HU"/>
              </w:rPr>
              <w:t>max</w:t>
            </w:r>
            <w:proofErr w:type="spellEnd"/>
            <w:r>
              <w:rPr>
                <w:rFonts w:ascii="Times New Roman" w:hAnsi="Times New Roman"/>
                <w:bCs/>
                <w:lang w:eastAsia="hu-HU"/>
              </w:rPr>
              <w:t xml:space="preserve"> 48)</w:t>
            </w:r>
          </w:p>
        </w:tc>
      </w:tr>
      <w:tr w:rsidR="009860A7" w:rsidRPr="00E0421E" w14:paraId="76C3F234" w14:textId="77777777" w:rsidTr="004C787B">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3841993D" w14:textId="77777777" w:rsidR="009860A7" w:rsidRPr="00E0421E" w:rsidRDefault="009860A7" w:rsidP="004C787B">
            <w:pPr>
              <w:pStyle w:val="Nincstrkz"/>
              <w:rPr>
                <w:rFonts w:ascii="Times New Roman" w:hAnsi="Times New Roman"/>
                <w:bCs/>
                <w:i/>
                <w:iCs/>
              </w:rPr>
            </w:pPr>
            <w:r w:rsidRPr="00E0421E">
              <w:rPr>
                <w:rFonts w:ascii="Times New Roman" w:hAnsi="Times New Roman"/>
                <w:bCs/>
                <w:i/>
                <w:iCs/>
              </w:rPr>
              <w:t xml:space="preserve">Fenntarthatósági, ökológiai, klímavédelmi szempontok érvényesülése (környezetvédelmi vállalások száma min 0 db – </w:t>
            </w:r>
            <w:proofErr w:type="spellStart"/>
            <w:r w:rsidRPr="00E0421E">
              <w:rPr>
                <w:rFonts w:ascii="Times New Roman" w:hAnsi="Times New Roman"/>
                <w:bCs/>
                <w:i/>
                <w:iCs/>
              </w:rPr>
              <w:t>max</w:t>
            </w:r>
            <w:proofErr w:type="spellEnd"/>
            <w:r w:rsidRPr="00E0421E">
              <w:rPr>
                <w:rFonts w:ascii="Times New Roman" w:hAnsi="Times New Roman"/>
                <w:bCs/>
                <w:i/>
                <w:iCs/>
              </w:rPr>
              <w:t xml:space="preserve"> 5 db),</w:t>
            </w:r>
          </w:p>
        </w:tc>
        <w:tc>
          <w:tcPr>
            <w:tcW w:w="5247" w:type="dxa"/>
            <w:tcBorders>
              <w:top w:val="outset" w:sz="6" w:space="0" w:color="00000A"/>
              <w:left w:val="outset" w:sz="6" w:space="0" w:color="00000A"/>
              <w:bottom w:val="outset" w:sz="6" w:space="0" w:color="00000A"/>
              <w:right w:val="outset" w:sz="6" w:space="0" w:color="00000A"/>
            </w:tcBorders>
          </w:tcPr>
          <w:p w14:paraId="47A096BF" w14:textId="77777777" w:rsidR="009860A7" w:rsidRPr="00E0421E" w:rsidRDefault="009860A7" w:rsidP="004C787B">
            <w:pPr>
              <w:pStyle w:val="Nincstrkz"/>
              <w:rPr>
                <w:rFonts w:ascii="Times New Roman" w:hAnsi="Times New Roman"/>
              </w:rPr>
            </w:pPr>
            <w:r w:rsidRPr="00E0421E">
              <w:rPr>
                <w:rFonts w:ascii="Times New Roman" w:hAnsi="Times New Roman"/>
                <w:bCs/>
                <w:lang w:eastAsia="hu-HU"/>
              </w:rPr>
              <w:t xml:space="preserve">Környezetvédelmi vállalások száma: </w:t>
            </w:r>
            <w:proofErr w:type="gramStart"/>
            <w:r w:rsidRPr="00E0421E">
              <w:rPr>
                <w:rFonts w:ascii="Times New Roman" w:hAnsi="Times New Roman"/>
                <w:bCs/>
                <w:lang w:eastAsia="hu-HU"/>
              </w:rPr>
              <w:t>…….</w:t>
            </w:r>
            <w:proofErr w:type="gramEnd"/>
            <w:r w:rsidRPr="00E0421E">
              <w:rPr>
                <w:rFonts w:ascii="Times New Roman" w:hAnsi="Times New Roman"/>
                <w:bCs/>
                <w:lang w:eastAsia="hu-HU"/>
              </w:rPr>
              <w:t>.  db</w:t>
            </w:r>
          </w:p>
        </w:tc>
      </w:tr>
    </w:tbl>
    <w:p w14:paraId="562FA668" w14:textId="77777777" w:rsidR="009860A7" w:rsidRPr="00E0421E" w:rsidRDefault="009860A7" w:rsidP="009860A7">
      <w:pPr>
        <w:pStyle w:val="Nincstrkz"/>
        <w:jc w:val="both"/>
        <w:rPr>
          <w:rFonts w:ascii="Times New Roman" w:hAnsi="Times New Roman"/>
          <w:lang w:eastAsia="hu-HU"/>
        </w:rPr>
      </w:pPr>
    </w:p>
    <w:p w14:paraId="7D0FC4CF" w14:textId="77777777" w:rsidR="009860A7" w:rsidRPr="00E0421E" w:rsidRDefault="009860A7" w:rsidP="009860A7">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9860A7" w:rsidRPr="00E0421E" w14:paraId="0E50FAEA" w14:textId="77777777" w:rsidTr="004C787B">
        <w:tc>
          <w:tcPr>
            <w:tcW w:w="421" w:type="dxa"/>
          </w:tcPr>
          <w:p w14:paraId="60FE4204" w14:textId="77777777" w:rsidR="009860A7" w:rsidRPr="00E0421E" w:rsidRDefault="009860A7" w:rsidP="004C787B">
            <w:pPr>
              <w:jc w:val="both"/>
              <w:rPr>
                <w:rFonts w:ascii="Times New Roman" w:hAnsi="Times New Roman"/>
                <w:i/>
                <w:iCs/>
              </w:rPr>
            </w:pPr>
            <w:r w:rsidRPr="00E0421E">
              <w:rPr>
                <w:rFonts w:ascii="Times New Roman" w:hAnsi="Times New Roman"/>
                <w:i/>
                <w:iCs/>
              </w:rPr>
              <w:t>1.</w:t>
            </w:r>
          </w:p>
        </w:tc>
        <w:tc>
          <w:tcPr>
            <w:tcW w:w="8788" w:type="dxa"/>
          </w:tcPr>
          <w:p w14:paraId="1537875F" w14:textId="77777777" w:rsidR="009860A7" w:rsidRPr="00E0421E" w:rsidRDefault="009860A7" w:rsidP="004C787B">
            <w:pPr>
              <w:jc w:val="both"/>
              <w:rPr>
                <w:rFonts w:ascii="Times New Roman" w:hAnsi="Times New Roman"/>
                <w:i/>
                <w:iCs/>
              </w:rPr>
            </w:pPr>
          </w:p>
        </w:tc>
      </w:tr>
      <w:tr w:rsidR="009860A7" w:rsidRPr="00E0421E" w14:paraId="19127A57" w14:textId="77777777" w:rsidTr="004C787B">
        <w:tc>
          <w:tcPr>
            <w:tcW w:w="421" w:type="dxa"/>
          </w:tcPr>
          <w:p w14:paraId="53B6ADB6" w14:textId="77777777" w:rsidR="009860A7" w:rsidRPr="00E0421E" w:rsidRDefault="009860A7" w:rsidP="004C787B">
            <w:pPr>
              <w:jc w:val="both"/>
              <w:rPr>
                <w:rFonts w:ascii="Times New Roman" w:hAnsi="Times New Roman"/>
                <w:i/>
                <w:iCs/>
              </w:rPr>
            </w:pPr>
            <w:r w:rsidRPr="00E0421E">
              <w:rPr>
                <w:rFonts w:ascii="Times New Roman" w:hAnsi="Times New Roman"/>
                <w:i/>
                <w:iCs/>
              </w:rPr>
              <w:t>2.</w:t>
            </w:r>
          </w:p>
        </w:tc>
        <w:tc>
          <w:tcPr>
            <w:tcW w:w="8788" w:type="dxa"/>
          </w:tcPr>
          <w:p w14:paraId="2232FCA1" w14:textId="77777777" w:rsidR="009860A7" w:rsidRPr="00E0421E" w:rsidRDefault="009860A7" w:rsidP="004C787B">
            <w:pPr>
              <w:jc w:val="both"/>
              <w:rPr>
                <w:rFonts w:ascii="Times New Roman" w:hAnsi="Times New Roman"/>
                <w:i/>
                <w:iCs/>
              </w:rPr>
            </w:pPr>
          </w:p>
        </w:tc>
      </w:tr>
      <w:tr w:rsidR="009860A7" w:rsidRPr="00E0421E" w14:paraId="64055ADF" w14:textId="77777777" w:rsidTr="004C787B">
        <w:tc>
          <w:tcPr>
            <w:tcW w:w="421" w:type="dxa"/>
          </w:tcPr>
          <w:p w14:paraId="74EC2AE0" w14:textId="77777777" w:rsidR="009860A7" w:rsidRPr="00E0421E" w:rsidRDefault="009860A7" w:rsidP="004C787B">
            <w:pPr>
              <w:jc w:val="both"/>
              <w:rPr>
                <w:rFonts w:ascii="Times New Roman" w:hAnsi="Times New Roman"/>
                <w:i/>
                <w:iCs/>
              </w:rPr>
            </w:pPr>
            <w:r w:rsidRPr="00E0421E">
              <w:rPr>
                <w:rFonts w:ascii="Times New Roman" w:hAnsi="Times New Roman"/>
                <w:i/>
                <w:iCs/>
              </w:rPr>
              <w:t>3.</w:t>
            </w:r>
          </w:p>
        </w:tc>
        <w:tc>
          <w:tcPr>
            <w:tcW w:w="8788" w:type="dxa"/>
          </w:tcPr>
          <w:p w14:paraId="2335DA53" w14:textId="77777777" w:rsidR="009860A7" w:rsidRPr="00E0421E" w:rsidRDefault="009860A7" w:rsidP="004C787B">
            <w:pPr>
              <w:jc w:val="both"/>
              <w:rPr>
                <w:rFonts w:ascii="Times New Roman" w:hAnsi="Times New Roman"/>
                <w:i/>
                <w:iCs/>
              </w:rPr>
            </w:pPr>
          </w:p>
        </w:tc>
      </w:tr>
      <w:tr w:rsidR="009860A7" w:rsidRPr="00E0421E" w14:paraId="7BBE9DEF" w14:textId="77777777" w:rsidTr="004C787B">
        <w:tc>
          <w:tcPr>
            <w:tcW w:w="421" w:type="dxa"/>
          </w:tcPr>
          <w:p w14:paraId="3C7C0A1C" w14:textId="77777777" w:rsidR="009860A7" w:rsidRPr="00E0421E" w:rsidRDefault="009860A7" w:rsidP="004C787B">
            <w:pPr>
              <w:jc w:val="both"/>
              <w:rPr>
                <w:rFonts w:ascii="Times New Roman" w:hAnsi="Times New Roman"/>
                <w:i/>
                <w:iCs/>
              </w:rPr>
            </w:pPr>
            <w:r w:rsidRPr="00E0421E">
              <w:rPr>
                <w:rFonts w:ascii="Times New Roman" w:hAnsi="Times New Roman"/>
                <w:i/>
                <w:iCs/>
              </w:rPr>
              <w:t>4.</w:t>
            </w:r>
          </w:p>
        </w:tc>
        <w:tc>
          <w:tcPr>
            <w:tcW w:w="8788" w:type="dxa"/>
          </w:tcPr>
          <w:p w14:paraId="7D9C99A1" w14:textId="77777777" w:rsidR="009860A7" w:rsidRPr="00E0421E" w:rsidRDefault="009860A7" w:rsidP="004C787B">
            <w:pPr>
              <w:jc w:val="both"/>
              <w:rPr>
                <w:rFonts w:ascii="Times New Roman" w:hAnsi="Times New Roman"/>
                <w:i/>
                <w:iCs/>
              </w:rPr>
            </w:pPr>
          </w:p>
        </w:tc>
      </w:tr>
      <w:tr w:rsidR="009860A7" w:rsidRPr="00E0421E" w14:paraId="12CC736F" w14:textId="77777777" w:rsidTr="004C787B">
        <w:tc>
          <w:tcPr>
            <w:tcW w:w="421" w:type="dxa"/>
          </w:tcPr>
          <w:p w14:paraId="5ABDE21E" w14:textId="77777777" w:rsidR="009860A7" w:rsidRPr="00E0421E" w:rsidRDefault="009860A7" w:rsidP="004C787B">
            <w:pPr>
              <w:jc w:val="both"/>
              <w:rPr>
                <w:rFonts w:ascii="Times New Roman" w:hAnsi="Times New Roman"/>
                <w:i/>
                <w:iCs/>
              </w:rPr>
            </w:pPr>
            <w:r w:rsidRPr="00E0421E">
              <w:rPr>
                <w:rFonts w:ascii="Times New Roman" w:hAnsi="Times New Roman"/>
                <w:i/>
                <w:iCs/>
              </w:rPr>
              <w:t>5.</w:t>
            </w:r>
          </w:p>
        </w:tc>
        <w:tc>
          <w:tcPr>
            <w:tcW w:w="8788" w:type="dxa"/>
          </w:tcPr>
          <w:p w14:paraId="41988253" w14:textId="77777777" w:rsidR="009860A7" w:rsidRPr="00E0421E" w:rsidRDefault="009860A7" w:rsidP="004C787B">
            <w:pPr>
              <w:jc w:val="both"/>
              <w:rPr>
                <w:rFonts w:ascii="Times New Roman" w:hAnsi="Times New Roman"/>
                <w:i/>
                <w:iCs/>
              </w:rPr>
            </w:pPr>
          </w:p>
        </w:tc>
      </w:tr>
      <w:tr w:rsidR="009860A7" w:rsidRPr="00E0421E" w14:paraId="54C302C0" w14:textId="77777777" w:rsidTr="004C787B">
        <w:tc>
          <w:tcPr>
            <w:tcW w:w="421" w:type="dxa"/>
          </w:tcPr>
          <w:p w14:paraId="48753587" w14:textId="77777777" w:rsidR="009860A7" w:rsidRPr="00E0421E" w:rsidRDefault="009860A7" w:rsidP="004C787B">
            <w:pPr>
              <w:jc w:val="both"/>
              <w:rPr>
                <w:rFonts w:ascii="Times New Roman" w:hAnsi="Times New Roman"/>
                <w:i/>
                <w:iCs/>
              </w:rPr>
            </w:pPr>
            <w:r w:rsidRPr="00E0421E">
              <w:rPr>
                <w:rFonts w:ascii="Times New Roman" w:hAnsi="Times New Roman"/>
                <w:i/>
                <w:iCs/>
              </w:rPr>
              <w:t>6.</w:t>
            </w:r>
          </w:p>
        </w:tc>
        <w:tc>
          <w:tcPr>
            <w:tcW w:w="8788" w:type="dxa"/>
          </w:tcPr>
          <w:p w14:paraId="53934B77" w14:textId="77777777" w:rsidR="009860A7" w:rsidRPr="00E0421E" w:rsidRDefault="009860A7" w:rsidP="004C787B">
            <w:pPr>
              <w:jc w:val="both"/>
              <w:rPr>
                <w:rFonts w:ascii="Times New Roman" w:hAnsi="Times New Roman"/>
                <w:i/>
                <w:iCs/>
              </w:rPr>
            </w:pPr>
          </w:p>
        </w:tc>
      </w:tr>
    </w:tbl>
    <w:p w14:paraId="584D5684" w14:textId="77777777" w:rsidR="009860A7" w:rsidRDefault="009860A7" w:rsidP="009860A7">
      <w:pPr>
        <w:jc w:val="both"/>
        <w:rPr>
          <w:rFonts w:ascii="Times New Roman" w:hAnsi="Times New Roman"/>
        </w:rPr>
      </w:pPr>
    </w:p>
    <w:p w14:paraId="147AEE18" w14:textId="77777777" w:rsidR="009860A7" w:rsidRPr="00E0421E" w:rsidRDefault="009860A7" w:rsidP="009860A7">
      <w:pPr>
        <w:pStyle w:val="Nincstrkz"/>
        <w:jc w:val="both"/>
        <w:rPr>
          <w:rFonts w:ascii="Times New Roman" w:hAnsi="Times New Roman"/>
          <w:lang w:eastAsia="hu-HU"/>
        </w:rPr>
      </w:pPr>
      <w:r w:rsidRPr="00E0421E">
        <w:rPr>
          <w:rFonts w:ascii="Times New Roman" w:hAnsi="Times New Roman"/>
          <w:lang w:eastAsia="hu-HU"/>
        </w:rPr>
        <w:t>……………</w:t>
      </w:r>
      <w:proofErr w:type="gramStart"/>
      <w:r w:rsidRPr="00E0421E">
        <w:rPr>
          <w:rFonts w:ascii="Times New Roman" w:hAnsi="Times New Roman"/>
          <w:lang w:eastAsia="hu-HU"/>
        </w:rPr>
        <w:t>…….</w:t>
      </w:r>
      <w:proofErr w:type="gramEnd"/>
      <w:r w:rsidRPr="00E0421E">
        <w:rPr>
          <w:rFonts w:ascii="Times New Roman" w:hAnsi="Times New Roman"/>
          <w:lang w:eastAsia="hu-HU"/>
        </w:rPr>
        <w:t>., 20…. év ……………. hó</w:t>
      </w:r>
      <w:proofErr w:type="gramStart"/>
      <w:r w:rsidRPr="00E0421E">
        <w:rPr>
          <w:rFonts w:ascii="Times New Roman" w:hAnsi="Times New Roman"/>
          <w:lang w:eastAsia="hu-HU"/>
        </w:rPr>
        <w:t xml:space="preserve"> ….</w:t>
      </w:r>
      <w:proofErr w:type="gramEnd"/>
      <w:r w:rsidRPr="00E0421E">
        <w:rPr>
          <w:rFonts w:ascii="Times New Roman" w:hAnsi="Times New Roman"/>
          <w:lang w:eastAsia="hu-HU"/>
        </w:rPr>
        <w:t xml:space="preserve">. nap </w:t>
      </w:r>
    </w:p>
    <w:p w14:paraId="4B0CD693" w14:textId="77777777" w:rsidR="009860A7" w:rsidRPr="00E0421E" w:rsidRDefault="009860A7" w:rsidP="009860A7">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5CAE2337" w14:textId="73520F6F" w:rsidR="009860A7" w:rsidRDefault="009860A7" w:rsidP="00C2601E">
      <w:pPr>
        <w:jc w:val="right"/>
        <w:rPr>
          <w:rFonts w:ascii="Times New Roman" w:eastAsia="Calibri" w:hAnsi="Times New Roman" w:cs="Times New Roman"/>
          <w:lang w:eastAsia="hu-HU"/>
        </w:rPr>
      </w:pPr>
      <w:r w:rsidRPr="00E0421E">
        <w:rPr>
          <w:rFonts w:ascii="Times New Roman" w:hAnsi="Times New Roman"/>
          <w:lang w:eastAsia="hu-HU"/>
        </w:rPr>
        <w:t>Ajánlattevő cégszerű aláírása</w:t>
      </w:r>
      <w:r>
        <w:rPr>
          <w:rFonts w:ascii="Times New Roman" w:hAnsi="Times New Roman"/>
          <w:lang w:eastAsia="hu-HU"/>
        </w:rPr>
        <w:br w:type="page"/>
      </w:r>
    </w:p>
    <w:p w14:paraId="1317BB4B" w14:textId="77777777" w:rsidR="009860A7" w:rsidRDefault="009860A7" w:rsidP="00AD2720">
      <w:pPr>
        <w:pStyle w:val="Nincstrkz"/>
        <w:jc w:val="both"/>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Alulírott ………………………………</w:t>
      </w:r>
      <w:proofErr w:type="gramStart"/>
      <w:r w:rsidRPr="00637753">
        <w:rPr>
          <w:rFonts w:ascii="Times New Roman" w:hAnsi="Times New Roman" w:cs="Times New Roman"/>
          <w:lang w:eastAsia="hu-HU"/>
        </w:rPr>
        <w:t>…….</w:t>
      </w:r>
      <w:proofErr w:type="gramEnd"/>
      <w:r w:rsidRPr="00637753">
        <w:rPr>
          <w:rFonts w:ascii="Times New Roman" w:hAnsi="Times New Roman" w:cs="Times New Roman"/>
          <w:lang w:eastAsia="hu-HU"/>
        </w:rPr>
        <w:t>.…… (lakcím: ……………...………</w:t>
      </w:r>
      <w:proofErr w:type="gramStart"/>
      <w:r w:rsidRPr="00637753">
        <w:rPr>
          <w:rFonts w:ascii="Times New Roman" w:hAnsi="Times New Roman" w:cs="Times New Roman"/>
          <w:lang w:eastAsia="hu-HU"/>
        </w:rPr>
        <w:t>…….</w:t>
      </w:r>
      <w:proofErr w:type="gramEnd"/>
      <w:r w:rsidRPr="00637753">
        <w:rPr>
          <w:rFonts w:ascii="Times New Roman" w:hAnsi="Times New Roman" w:cs="Times New Roman"/>
          <w:lang w:eastAsia="hu-HU"/>
        </w:rPr>
        <w:t xml:space="preserve">)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7C4236C2"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9860A7" w:rsidRPr="00BF3927">
        <w:rPr>
          <w:rFonts w:ascii="Times New Roman" w:hAnsi="Times New Roman" w:cs="Times New Roman"/>
          <w:b/>
          <w:i/>
          <w:iCs/>
          <w:lang w:eastAsia="hu-HU"/>
        </w:rPr>
        <w:t>„Éves faápolási és fakivágási munkák elvégzése Göd közterületein”</w:t>
      </w:r>
      <w:r w:rsidR="009860A7" w:rsidRPr="009860A7" w:rsidDel="009860A7">
        <w:rPr>
          <w:rFonts w:ascii="Times New Roman" w:hAnsi="Times New Roman" w:cs="Times New Roman"/>
          <w:i/>
          <w:iCs/>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a)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ba</w:t>
      </w:r>
      <w:proofErr w:type="spellEnd"/>
      <w:r w:rsidRPr="00637753">
        <w:rPr>
          <w:rFonts w:ascii="Times New Roman" w:hAnsi="Times New Roman" w:cs="Times New Roman"/>
        </w:rPr>
        <w:t>)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bb</w:t>
      </w:r>
      <w:proofErr w:type="spellEnd"/>
      <w:r w:rsidRPr="00637753">
        <w:rPr>
          <w:rFonts w:ascii="Times New Roman" w:hAnsi="Times New Roman" w:cs="Times New Roman"/>
        </w:rPr>
        <w:t>) tulajdonosát,</w:t>
      </w:r>
    </w:p>
    <w:p w14:paraId="40209E3A"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bc</w:t>
      </w:r>
      <w:proofErr w:type="spellEnd"/>
      <w:r w:rsidRPr="00637753">
        <w:rPr>
          <w:rFonts w:ascii="Times New Roman" w:hAnsi="Times New Roman" w:cs="Times New Roman"/>
        </w:rPr>
        <w:t xml:space="preserve">) a </w:t>
      </w:r>
      <w:proofErr w:type="spellStart"/>
      <w:proofErr w:type="gramStart"/>
      <w:r w:rsidRPr="00637753">
        <w:rPr>
          <w:rFonts w:ascii="Times New Roman" w:hAnsi="Times New Roman" w:cs="Times New Roman"/>
        </w:rPr>
        <w:t>ba</w:t>
      </w:r>
      <w:proofErr w:type="spellEnd"/>
      <w:r w:rsidRPr="00637753">
        <w:rPr>
          <w:rFonts w:ascii="Times New Roman" w:hAnsi="Times New Roman" w:cs="Times New Roman"/>
        </w:rPr>
        <w:t>)-</w:t>
      </w:r>
      <w:proofErr w:type="spellStart"/>
      <w:proofErr w:type="gramEnd"/>
      <w:r w:rsidRPr="00637753">
        <w:rPr>
          <w:rFonts w:ascii="Times New Roman" w:hAnsi="Times New Roman" w:cs="Times New Roman"/>
        </w:rPr>
        <w:t>bb</w:t>
      </w:r>
      <w:proofErr w:type="spellEnd"/>
      <w:r w:rsidRPr="00637753">
        <w:rPr>
          <w:rFonts w:ascii="Times New Roman" w:hAnsi="Times New Roman" w:cs="Times New Roman"/>
        </w:rPr>
        <w:t xml:space="preserve">) pont szerinti személy közös háztartásban élő hozzátartozóját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nevében eljáró és az ajánlatkérő, a megrendelő vagy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tevékenységbe bevont személy vagy szervezet – a jelen szabályzat 2/a. számú vagy 2/</w:t>
      </w:r>
      <w:proofErr w:type="spellStart"/>
      <w:r w:rsidRPr="00637753">
        <w:rPr>
          <w:rFonts w:ascii="Times New Roman" w:hAnsi="Times New Roman" w:cs="Times New Roman"/>
        </w:rPr>
        <w:t>b.</w:t>
      </w:r>
      <w:proofErr w:type="spellEnd"/>
      <w:r w:rsidRPr="00637753">
        <w:rPr>
          <w:rFonts w:ascii="Times New Roman" w:hAnsi="Times New Roman" w:cs="Times New Roman"/>
        </w:rPr>
        <w:t xml:space="preserve">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6CE92A1B"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9860A7" w:rsidRPr="00BF3927">
        <w:rPr>
          <w:rFonts w:ascii="Times New Roman" w:hAnsi="Times New Roman"/>
          <w:b/>
          <w:i/>
          <w:lang w:eastAsia="hu-HU"/>
        </w:rPr>
        <w:t>„Éves faápolási és fakivágási munkák elvégzése Göd közterületein”</w:t>
      </w:r>
      <w:r w:rsidR="009860A7" w:rsidRPr="009860A7" w:rsidDel="009860A7">
        <w:rPr>
          <w:rFonts w:ascii="Times New Roman" w:hAnsi="Times New Roman"/>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w:t>
      </w:r>
      <w:proofErr w:type="gramStart"/>
      <w:r w:rsidRPr="00637753">
        <w:rPr>
          <w:rFonts w:ascii="Times New Roman" w:hAnsi="Times New Roman"/>
          <w:lang w:eastAsia="hu-HU"/>
        </w:rPr>
        <w:t xml:space="preserve"> ….</w:t>
      </w:r>
      <w:proofErr w:type="gramEnd"/>
      <w:r w:rsidRPr="00637753">
        <w:rPr>
          <w:rFonts w:ascii="Times New Roman" w:hAnsi="Times New Roman"/>
          <w:lang w:eastAsia="hu-HU"/>
        </w:rPr>
        <w:t>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w:t>
      </w:r>
      <w:proofErr w:type="gramStart"/>
      <w:r w:rsidRPr="00637753">
        <w:rPr>
          <w:rFonts w:ascii="Times New Roman" w:hAnsi="Times New Roman"/>
          <w:lang w:eastAsia="hu-HU"/>
        </w:rPr>
        <w:t>…….</w:t>
      </w:r>
      <w:proofErr w:type="gramEnd"/>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77777777"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544A" w14:textId="77777777" w:rsidR="00363E0F" w:rsidRDefault="00363E0F" w:rsidP="00613C66">
      <w:pPr>
        <w:spacing w:after="0" w:line="240" w:lineRule="auto"/>
      </w:pPr>
      <w:r>
        <w:separator/>
      </w:r>
    </w:p>
  </w:endnote>
  <w:endnote w:type="continuationSeparator" w:id="0">
    <w:p w14:paraId="5B2476F4" w14:textId="77777777" w:rsidR="00363E0F" w:rsidRDefault="00363E0F"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6C1684">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4DA3" w14:textId="77777777" w:rsidR="00363E0F" w:rsidRDefault="00363E0F" w:rsidP="00613C66">
      <w:pPr>
        <w:spacing w:after="0" w:line="240" w:lineRule="auto"/>
      </w:pPr>
      <w:r>
        <w:separator/>
      </w:r>
    </w:p>
  </w:footnote>
  <w:footnote w:type="continuationSeparator" w:id="0">
    <w:p w14:paraId="42D2DA22" w14:textId="77777777" w:rsidR="00363E0F" w:rsidRDefault="00363E0F"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927497518">
    <w:abstractNumId w:val="3"/>
  </w:num>
  <w:num w:numId="2" w16cid:durableId="372310799">
    <w:abstractNumId w:val="18"/>
  </w:num>
  <w:num w:numId="3" w16cid:durableId="86771516">
    <w:abstractNumId w:val="31"/>
  </w:num>
  <w:num w:numId="4" w16cid:durableId="1608661424">
    <w:abstractNumId w:val="25"/>
  </w:num>
  <w:num w:numId="5" w16cid:durableId="1710304099">
    <w:abstractNumId w:val="26"/>
  </w:num>
  <w:num w:numId="6" w16cid:durableId="1230992690">
    <w:abstractNumId w:val="5"/>
  </w:num>
  <w:num w:numId="7" w16cid:durableId="248924583">
    <w:abstractNumId w:val="14"/>
  </w:num>
  <w:num w:numId="8" w16cid:durableId="594746298">
    <w:abstractNumId w:val="30"/>
  </w:num>
  <w:num w:numId="9" w16cid:durableId="680277472">
    <w:abstractNumId w:val="6"/>
  </w:num>
  <w:num w:numId="10" w16cid:durableId="914054737">
    <w:abstractNumId w:val="23"/>
  </w:num>
  <w:num w:numId="11" w16cid:durableId="1365402174">
    <w:abstractNumId w:val="33"/>
  </w:num>
  <w:num w:numId="12" w16cid:durableId="492067949">
    <w:abstractNumId w:val="1"/>
  </w:num>
  <w:num w:numId="13" w16cid:durableId="876166526">
    <w:abstractNumId w:val="15"/>
  </w:num>
  <w:num w:numId="14" w16cid:durableId="1558475783">
    <w:abstractNumId w:val="7"/>
  </w:num>
  <w:num w:numId="15" w16cid:durableId="1360814525">
    <w:abstractNumId w:val="2"/>
  </w:num>
  <w:num w:numId="16" w16cid:durableId="737284692">
    <w:abstractNumId w:val="4"/>
  </w:num>
  <w:num w:numId="17" w16cid:durableId="1221209087">
    <w:abstractNumId w:val="10"/>
  </w:num>
  <w:num w:numId="18" w16cid:durableId="1205752615">
    <w:abstractNumId w:val="16"/>
  </w:num>
  <w:num w:numId="19" w16cid:durableId="1190072562">
    <w:abstractNumId w:val="21"/>
  </w:num>
  <w:num w:numId="20" w16cid:durableId="587269574">
    <w:abstractNumId w:val="17"/>
  </w:num>
  <w:num w:numId="21" w16cid:durableId="759832179">
    <w:abstractNumId w:val="29"/>
  </w:num>
  <w:num w:numId="22" w16cid:durableId="1926920450">
    <w:abstractNumId w:val="28"/>
  </w:num>
  <w:num w:numId="23" w16cid:durableId="2040664221">
    <w:abstractNumId w:val="12"/>
  </w:num>
  <w:num w:numId="24" w16cid:durableId="1421758801">
    <w:abstractNumId w:val="22"/>
  </w:num>
  <w:num w:numId="25" w16cid:durableId="17314735">
    <w:abstractNumId w:val="8"/>
  </w:num>
  <w:num w:numId="26" w16cid:durableId="512065245">
    <w:abstractNumId w:val="24"/>
  </w:num>
  <w:num w:numId="27" w16cid:durableId="1879969772">
    <w:abstractNumId w:val="0"/>
  </w:num>
  <w:num w:numId="28" w16cid:durableId="869999096">
    <w:abstractNumId w:val="27"/>
  </w:num>
  <w:num w:numId="29" w16cid:durableId="861239091">
    <w:abstractNumId w:val="13"/>
  </w:num>
  <w:num w:numId="30" w16cid:durableId="940797601">
    <w:abstractNumId w:val="32"/>
  </w:num>
  <w:num w:numId="31" w16cid:durableId="540214787">
    <w:abstractNumId w:val="9"/>
  </w:num>
  <w:num w:numId="32" w16cid:durableId="1285312173">
    <w:abstractNumId w:val="0"/>
  </w:num>
  <w:num w:numId="33" w16cid:durableId="1716389403">
    <w:abstractNumId w:val="19"/>
  </w:num>
  <w:num w:numId="34" w16cid:durableId="1418943875">
    <w:abstractNumId w:val="20"/>
  </w:num>
  <w:num w:numId="35" w16cid:durableId="13117878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3204A"/>
    <w:rsid w:val="0004183E"/>
    <w:rsid w:val="00050DFA"/>
    <w:rsid w:val="00052F8B"/>
    <w:rsid w:val="000A45F6"/>
    <w:rsid w:val="00125BBE"/>
    <w:rsid w:val="001322A7"/>
    <w:rsid w:val="001B38C0"/>
    <w:rsid w:val="001C7B19"/>
    <w:rsid w:val="001E047B"/>
    <w:rsid w:val="0023328E"/>
    <w:rsid w:val="002563B5"/>
    <w:rsid w:val="002B0BED"/>
    <w:rsid w:val="002B5F16"/>
    <w:rsid w:val="003174E5"/>
    <w:rsid w:val="003559C0"/>
    <w:rsid w:val="0035772E"/>
    <w:rsid w:val="00363E0F"/>
    <w:rsid w:val="00376E31"/>
    <w:rsid w:val="003973CE"/>
    <w:rsid w:val="003A1E36"/>
    <w:rsid w:val="003E0791"/>
    <w:rsid w:val="004211C8"/>
    <w:rsid w:val="00447E05"/>
    <w:rsid w:val="00455C29"/>
    <w:rsid w:val="0047147F"/>
    <w:rsid w:val="00500E66"/>
    <w:rsid w:val="00503C47"/>
    <w:rsid w:val="005077B9"/>
    <w:rsid w:val="00530B30"/>
    <w:rsid w:val="00567F8A"/>
    <w:rsid w:val="005A62F3"/>
    <w:rsid w:val="005D1412"/>
    <w:rsid w:val="00613C66"/>
    <w:rsid w:val="006424B5"/>
    <w:rsid w:val="00646B15"/>
    <w:rsid w:val="00651C83"/>
    <w:rsid w:val="006C1684"/>
    <w:rsid w:val="00774AD2"/>
    <w:rsid w:val="00784EC5"/>
    <w:rsid w:val="007A42C8"/>
    <w:rsid w:val="007C42EE"/>
    <w:rsid w:val="007E43DE"/>
    <w:rsid w:val="007F0267"/>
    <w:rsid w:val="00842CAC"/>
    <w:rsid w:val="008472DD"/>
    <w:rsid w:val="00847D17"/>
    <w:rsid w:val="008A13F0"/>
    <w:rsid w:val="008A245C"/>
    <w:rsid w:val="00913810"/>
    <w:rsid w:val="00916934"/>
    <w:rsid w:val="0093120A"/>
    <w:rsid w:val="009860A7"/>
    <w:rsid w:val="009A3A23"/>
    <w:rsid w:val="009D38C1"/>
    <w:rsid w:val="00A06D8A"/>
    <w:rsid w:val="00A176EE"/>
    <w:rsid w:val="00A51916"/>
    <w:rsid w:val="00AC7FD0"/>
    <w:rsid w:val="00AD2720"/>
    <w:rsid w:val="00AD6901"/>
    <w:rsid w:val="00AF1F67"/>
    <w:rsid w:val="00B059EB"/>
    <w:rsid w:val="00B17A74"/>
    <w:rsid w:val="00B55232"/>
    <w:rsid w:val="00B8777D"/>
    <w:rsid w:val="00BB422B"/>
    <w:rsid w:val="00BE2900"/>
    <w:rsid w:val="00BF309C"/>
    <w:rsid w:val="00BF3927"/>
    <w:rsid w:val="00C2601E"/>
    <w:rsid w:val="00C84BD1"/>
    <w:rsid w:val="00C870DB"/>
    <w:rsid w:val="00CA1071"/>
    <w:rsid w:val="00CB5B13"/>
    <w:rsid w:val="00CB6970"/>
    <w:rsid w:val="00CF235C"/>
    <w:rsid w:val="00CF420E"/>
    <w:rsid w:val="00D26378"/>
    <w:rsid w:val="00D3451D"/>
    <w:rsid w:val="00D57FCA"/>
    <w:rsid w:val="00D87CE9"/>
    <w:rsid w:val="00DB3A73"/>
    <w:rsid w:val="00DC44AD"/>
    <w:rsid w:val="00DE1FEE"/>
    <w:rsid w:val="00DE5CDB"/>
    <w:rsid w:val="00E022CD"/>
    <w:rsid w:val="00E72A98"/>
    <w:rsid w:val="00E73F2F"/>
    <w:rsid w:val="00E919D7"/>
    <w:rsid w:val="00EC57FB"/>
    <w:rsid w:val="00ED1ABE"/>
    <w:rsid w:val="00F06328"/>
    <w:rsid w:val="00F13A94"/>
    <w:rsid w:val="00F141B0"/>
    <w:rsid w:val="00F25B61"/>
    <w:rsid w:val="00F710E9"/>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zyballazsuzsanna@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3243</Words>
  <Characters>22382</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Giczy B. Zsuzsanna</cp:lastModifiedBy>
  <cp:revision>19</cp:revision>
  <cp:lastPrinted>2021-09-13T07:46:00Z</cp:lastPrinted>
  <dcterms:created xsi:type="dcterms:W3CDTF">2022-07-05T12:17:00Z</dcterms:created>
  <dcterms:modified xsi:type="dcterms:W3CDTF">2022-07-06T09:30:00Z</dcterms:modified>
</cp:coreProperties>
</file>