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A101" w14:textId="77777777" w:rsidR="00745E50" w:rsidRDefault="00745E50" w:rsidP="003C101C">
      <w:pPr>
        <w:contextualSpacing/>
        <w:jc w:val="center"/>
        <w:rPr>
          <w:sz w:val="36"/>
          <w:u w:val="single"/>
        </w:rPr>
      </w:pPr>
      <w:r w:rsidRPr="00E53A2C">
        <w:rPr>
          <w:sz w:val="36"/>
          <w:u w:val="single"/>
        </w:rPr>
        <w:t>Pályázati felhívás</w:t>
      </w:r>
    </w:p>
    <w:p w14:paraId="3D72C3C1" w14:textId="77777777" w:rsidR="00714D53" w:rsidRPr="00E53A2C" w:rsidRDefault="00714D53" w:rsidP="00714D53">
      <w:pPr>
        <w:contextualSpacing/>
        <w:rPr>
          <w:sz w:val="36"/>
          <w:u w:val="single"/>
        </w:rPr>
      </w:pPr>
    </w:p>
    <w:p w14:paraId="30819927" w14:textId="37F6BB73" w:rsidR="00745E50" w:rsidRPr="00AC0D77" w:rsidRDefault="00745E50" w:rsidP="00745E50">
      <w:pPr>
        <w:contextualSpacing/>
        <w:jc w:val="center"/>
        <w:rPr>
          <w:sz w:val="28"/>
        </w:rPr>
      </w:pPr>
      <w:r w:rsidRPr="00AC0D77">
        <w:rPr>
          <w:sz w:val="28"/>
        </w:rPr>
        <w:t>Közszolgáltatási szerződés keretein belül</w:t>
      </w:r>
      <w:r w:rsidR="005E2210">
        <w:rPr>
          <w:sz w:val="28"/>
        </w:rPr>
        <w:t>,</w:t>
      </w:r>
      <w:r w:rsidRPr="00AC0D77">
        <w:rPr>
          <w:sz w:val="28"/>
        </w:rPr>
        <w:t xml:space="preserve"> közforgalmú autóbuszvonalak üzemeltetése</w:t>
      </w:r>
      <w:r w:rsidR="005E2210">
        <w:rPr>
          <w:sz w:val="28"/>
        </w:rPr>
        <w:t xml:space="preserve"> </w:t>
      </w:r>
      <w:r w:rsidR="00FE2CF7">
        <w:rPr>
          <w:sz w:val="28"/>
        </w:rPr>
        <w:t>20</w:t>
      </w:r>
      <w:r w:rsidR="005652B6">
        <w:rPr>
          <w:sz w:val="28"/>
        </w:rPr>
        <w:t>25</w:t>
      </w:r>
      <w:r w:rsidR="00FE2CF7">
        <w:rPr>
          <w:sz w:val="28"/>
        </w:rPr>
        <w:t xml:space="preserve">. </w:t>
      </w:r>
      <w:r w:rsidR="00893E55">
        <w:rPr>
          <w:sz w:val="28"/>
        </w:rPr>
        <w:t>december</w:t>
      </w:r>
      <w:r w:rsidR="00FE2CF7">
        <w:rPr>
          <w:sz w:val="28"/>
        </w:rPr>
        <w:t xml:space="preserve"> 01-től, 202</w:t>
      </w:r>
      <w:r w:rsidR="005D3F5B">
        <w:rPr>
          <w:sz w:val="28"/>
        </w:rPr>
        <w:t>7</w:t>
      </w:r>
      <w:r w:rsidR="00FE2CF7">
        <w:rPr>
          <w:sz w:val="28"/>
        </w:rPr>
        <w:t xml:space="preserve">. </w:t>
      </w:r>
      <w:r w:rsidR="00893E55">
        <w:rPr>
          <w:sz w:val="28"/>
        </w:rPr>
        <w:t>november</w:t>
      </w:r>
      <w:r w:rsidR="005652B6">
        <w:rPr>
          <w:sz w:val="28"/>
        </w:rPr>
        <w:t xml:space="preserve"> 30</w:t>
      </w:r>
      <w:r w:rsidR="00F30033">
        <w:rPr>
          <w:sz w:val="28"/>
        </w:rPr>
        <w:t>-ig.</w:t>
      </w:r>
      <w:r w:rsidR="005E2210">
        <w:rPr>
          <w:sz w:val="28"/>
        </w:rPr>
        <w:t xml:space="preserve"> </w:t>
      </w:r>
      <w:r w:rsidR="000678C4">
        <w:rPr>
          <w:sz w:val="28"/>
        </w:rPr>
        <w:t xml:space="preserve">+ egy év </w:t>
      </w:r>
      <w:r w:rsidRPr="00AC0D77">
        <w:rPr>
          <w:sz w:val="28"/>
        </w:rPr>
        <w:t>terjedő időszakban</w:t>
      </w:r>
      <w:r w:rsidR="00FE143F">
        <w:rPr>
          <w:sz w:val="28"/>
        </w:rPr>
        <w:t xml:space="preserve">, </w:t>
      </w:r>
      <w:r w:rsidR="00FE143F" w:rsidRPr="00FE143F">
        <w:rPr>
          <w:sz w:val="28"/>
        </w:rPr>
        <w:t xml:space="preserve">Göd </w:t>
      </w:r>
      <w:r w:rsidR="00984352">
        <w:rPr>
          <w:sz w:val="28"/>
        </w:rPr>
        <w:t>V</w:t>
      </w:r>
      <w:r w:rsidR="00984352" w:rsidRPr="00FE143F">
        <w:rPr>
          <w:sz w:val="28"/>
        </w:rPr>
        <w:t xml:space="preserve">áros </w:t>
      </w:r>
      <w:r w:rsidR="00FE143F" w:rsidRPr="00FE143F">
        <w:rPr>
          <w:sz w:val="28"/>
        </w:rPr>
        <w:t>közigazgatási területén belül</w:t>
      </w:r>
    </w:p>
    <w:p w14:paraId="76DD3552" w14:textId="77777777" w:rsidR="00745E50" w:rsidRPr="0055352B" w:rsidRDefault="00745E50" w:rsidP="00745E5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1F5387EC" w14:textId="167309DF" w:rsidR="00745E50" w:rsidRDefault="00745E50" w:rsidP="00745E5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 w:rsidRPr="00F87CC9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A pályázat kiírója</w:t>
      </w:r>
      <w:r w:rsidR="00714D53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, szolgáltatási szerződés időtartama</w:t>
      </w:r>
    </w:p>
    <w:p w14:paraId="3B00CC86" w14:textId="0BA854B0" w:rsidR="001C4458" w:rsidRDefault="001C4458" w:rsidP="00745E5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Név: </w:t>
      </w:r>
      <w:r w:rsidR="00745E50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Göd Város Önkormányzata</w:t>
      </w:r>
    </w:p>
    <w:p w14:paraId="3BE282D3" w14:textId="2D139F13" w:rsidR="001C4458" w:rsidRDefault="001C4458" w:rsidP="00745E5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Cím: </w:t>
      </w:r>
      <w:r w:rsidR="00745E50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2131 Göd, Pesti út 81.</w:t>
      </w:r>
    </w:p>
    <w:p w14:paraId="73C7A581" w14:textId="64CA7A16" w:rsidR="001C4458" w:rsidRDefault="001C4458" w:rsidP="00745E5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Képviseli: </w:t>
      </w:r>
      <w:r w:rsidR="000203E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Kammerer Zoltán polgármester</w:t>
      </w:r>
    </w:p>
    <w:p w14:paraId="0143F525" w14:textId="77777777" w:rsidR="001C4458" w:rsidRDefault="001C4458" w:rsidP="00745E5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Kapcsolattartó Mucsi László </w:t>
      </w:r>
      <w:r w:rsidRPr="001C445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városüzemeltetési ügyintéző</w:t>
      </w:r>
    </w:p>
    <w:p w14:paraId="5DF35B8D" w14:textId="0ED29734" w:rsidR="001C4458" w:rsidRDefault="001C4458" w:rsidP="00745E5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Kapcsolattartó telefonszáma: </w:t>
      </w:r>
      <w:r w:rsidRPr="001C445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06-27/530-064</w:t>
      </w:r>
    </w:p>
    <w:p w14:paraId="7199155B" w14:textId="15FEC849" w:rsidR="001C4458" w:rsidRDefault="001C4458" w:rsidP="00745E5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Kapcsolattartó e-mail címe: </w:t>
      </w:r>
      <w:hyperlink r:id="rId8" w:history="1">
        <w:r w:rsidRPr="00824342">
          <w:rPr>
            <w:rStyle w:val="Hiperhivatkozs"/>
            <w:rFonts w:asciiTheme="minorHAnsi" w:hAnsiTheme="minorHAnsi" w:cstheme="minorHAnsi"/>
            <w:sz w:val="22"/>
            <w:szCs w:val="22"/>
          </w:rPr>
          <w:t>mucsilaszlo@god.hu</w:t>
        </w:r>
      </w:hyperlink>
    </w:p>
    <w:p w14:paraId="238AB2A6" w14:textId="77777777" w:rsidR="001C4458" w:rsidRDefault="001C4458" w:rsidP="00745E5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1C4AFE88" w14:textId="02D73CD4" w:rsidR="00745E50" w:rsidRDefault="00CB7767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Megrendelő</w:t>
      </w:r>
      <w:r w:rsidR="00745E50" w:rsidRPr="004076E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45E50">
        <w:rPr>
          <w:rFonts w:asciiTheme="minorHAnsi" w:hAnsiTheme="minorHAnsi" w:cstheme="minorHAnsi"/>
          <w:color w:val="000000"/>
          <w:sz w:val="22"/>
          <w:szCs w:val="22"/>
        </w:rPr>
        <w:t xml:space="preserve">a pályázatot </w:t>
      </w:r>
      <w:r w:rsidR="00745E50" w:rsidRPr="004076E7">
        <w:rPr>
          <w:rFonts w:asciiTheme="minorHAnsi" w:hAnsiTheme="minorHAnsi" w:cstheme="minorHAnsi"/>
          <w:color w:val="000000"/>
          <w:sz w:val="22"/>
          <w:szCs w:val="22"/>
        </w:rPr>
        <w:t xml:space="preserve">a személyszállítási szolgáltatásokról szóló 2012. évi XLI. törvény </w:t>
      </w:r>
      <w:r w:rsidR="00972599" w:rsidRPr="00972599">
        <w:rPr>
          <w:rFonts w:asciiTheme="minorHAnsi" w:hAnsiTheme="minorHAnsi" w:cstheme="minorHAnsi"/>
          <w:color w:val="000000"/>
          <w:sz w:val="22"/>
          <w:szCs w:val="22"/>
        </w:rPr>
        <w:t xml:space="preserve">az Európai Parlament és Tanács 1370/2007/EK rendelet és a Polgári Törvénykönyvről szóló 2013. évi V. törvény </w:t>
      </w:r>
      <w:r w:rsidR="00745E50" w:rsidRPr="004076E7">
        <w:rPr>
          <w:rFonts w:asciiTheme="minorHAnsi" w:hAnsiTheme="minorHAnsi" w:cstheme="minorHAnsi"/>
          <w:color w:val="000000"/>
          <w:sz w:val="22"/>
          <w:szCs w:val="22"/>
        </w:rPr>
        <w:t xml:space="preserve">hatályos rendelkezései szerint folytatja le. </w:t>
      </w:r>
    </w:p>
    <w:p w14:paraId="48A5FA1A" w14:textId="0EB87198" w:rsidR="00AD5B10" w:rsidRDefault="00CB7767" w:rsidP="00AD5B1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Megrendelő </w:t>
      </w:r>
      <w:r w:rsidR="00714D53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közszolgáltatási </w:t>
      </w:r>
      <w:r w:rsidR="00714D53">
        <w:rPr>
          <w:rFonts w:asciiTheme="minorHAnsi" w:hAnsiTheme="minorHAnsi" w:cstheme="minorHAnsi"/>
          <w:color w:val="000000"/>
          <w:sz w:val="22"/>
          <w:szCs w:val="22"/>
        </w:rPr>
        <w:t>szerződés</w:t>
      </w:r>
      <w:r w:rsidR="003C101C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714D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C4458">
        <w:rPr>
          <w:rFonts w:asciiTheme="minorHAnsi" w:hAnsiTheme="minorHAnsi" w:cstheme="minorHAnsi"/>
          <w:color w:val="000000"/>
          <w:sz w:val="22"/>
          <w:szCs w:val="22"/>
        </w:rPr>
        <w:t xml:space="preserve">tervezetten </w:t>
      </w:r>
      <w:r w:rsidR="00714D53">
        <w:rPr>
          <w:rFonts w:asciiTheme="minorHAnsi" w:hAnsiTheme="minorHAnsi" w:cstheme="minorHAnsi"/>
          <w:color w:val="000000"/>
          <w:sz w:val="22"/>
          <w:szCs w:val="22"/>
        </w:rPr>
        <w:t>2025.</w:t>
      </w:r>
      <w:r w:rsidR="00893E55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="00714D53">
        <w:rPr>
          <w:rFonts w:asciiTheme="minorHAnsi" w:hAnsiTheme="minorHAnsi" w:cstheme="minorHAnsi"/>
          <w:color w:val="000000"/>
          <w:sz w:val="22"/>
          <w:szCs w:val="22"/>
        </w:rPr>
        <w:t>.01-től, 2027.</w:t>
      </w:r>
      <w:r w:rsidR="00893E55"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="00714D53">
        <w:rPr>
          <w:rFonts w:asciiTheme="minorHAnsi" w:hAnsiTheme="minorHAnsi" w:cstheme="minorHAnsi"/>
          <w:color w:val="000000"/>
          <w:sz w:val="22"/>
          <w:szCs w:val="22"/>
        </w:rPr>
        <w:t xml:space="preserve">.30-ig, két év határozott időtartamra köti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 pályázat nyertesével (a továbbiakban: Közszolgáltató) </w:t>
      </w:r>
      <w:r w:rsidR="00714D53">
        <w:rPr>
          <w:rFonts w:asciiTheme="minorHAnsi" w:hAnsiTheme="minorHAnsi" w:cstheme="minorHAnsi"/>
          <w:color w:val="000000"/>
          <w:sz w:val="22"/>
          <w:szCs w:val="22"/>
        </w:rPr>
        <w:t>azzal, hogy a felek egybehangzó írásos nyilatkozatával, ez az időszak egy alkalommal további maximum 365 nappal meghosszabbítható.</w:t>
      </w:r>
      <w:r w:rsidR="00AD5B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Szerződő </w:t>
      </w:r>
      <w:r w:rsidR="00AD5B10">
        <w:rPr>
          <w:rFonts w:asciiTheme="minorHAnsi" w:hAnsiTheme="minorHAnsi" w:cstheme="minorHAnsi"/>
          <w:color w:val="000000"/>
          <w:sz w:val="22"/>
          <w:szCs w:val="22"/>
        </w:rPr>
        <w:t xml:space="preserve">feleknek a szolgáltatási időszak lejártát megelőző minimum </w:t>
      </w:r>
      <w:r w:rsidR="000678C4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AD5B10">
        <w:rPr>
          <w:rFonts w:asciiTheme="minorHAnsi" w:hAnsiTheme="minorHAnsi" w:cstheme="minorHAnsi"/>
          <w:color w:val="000000"/>
          <w:sz w:val="22"/>
          <w:szCs w:val="22"/>
        </w:rPr>
        <w:t>0 nappal korábban nyilatkozniuk kell a további 365 napos meghosszabbítás elfogadásáról.</w:t>
      </w:r>
    </w:p>
    <w:p w14:paraId="0410DF0B" w14:textId="77777777" w:rsidR="00A96862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6495B93" w14:textId="416D99B3" w:rsidR="00A96862" w:rsidRDefault="00A96862" w:rsidP="00A96862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 w:rsidRPr="005843B4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 xml:space="preserve">Az ellátandó </w:t>
      </w: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 xml:space="preserve">közszolgáltatási </w:t>
      </w:r>
      <w:r w:rsidRPr="005843B4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tevékenység</w:t>
      </w: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 xml:space="preserve"> leírása</w:t>
      </w:r>
    </w:p>
    <w:p w14:paraId="052CB555" w14:textId="77777777" w:rsidR="00A96862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Ajánlattevőnek (Közszolgáltatónak) Göd Város területén közforgalmú autóbuszos személyszállítási közszolgáltatást kell ellátnia.</w:t>
      </w:r>
    </w:p>
    <w:p w14:paraId="2EAD8631" w14:textId="6687B8E2" w:rsidR="00A96862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Közszolgáltató főbb feladatai:</w:t>
      </w:r>
    </w:p>
    <w:p w14:paraId="2A83640F" w14:textId="77777777" w:rsidR="00A96862" w:rsidRPr="00FE143F" w:rsidRDefault="00A96862" w:rsidP="00D84D81">
      <w:pPr>
        <w:pStyle w:val="paragraph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Göd Város közigazgatási területén belül az </w:t>
      </w:r>
      <w:r w:rsidRPr="00FE143F">
        <w:rPr>
          <w:rFonts w:asciiTheme="minorHAnsi" w:hAnsiTheme="minorHAnsi" w:cstheme="minorHAnsi"/>
          <w:color w:val="000000"/>
          <w:sz w:val="22"/>
          <w:szCs w:val="22"/>
        </w:rPr>
        <w:t xml:space="preserve">Önkormányzat által átadott menetrend szerinti közlekedés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biztosítása </w:t>
      </w:r>
      <w:r w:rsidRPr="00FE143F">
        <w:rPr>
          <w:rFonts w:asciiTheme="minorHAnsi" w:hAnsiTheme="minorHAnsi" w:cstheme="minorHAnsi"/>
          <w:color w:val="000000"/>
          <w:sz w:val="22"/>
          <w:szCs w:val="22"/>
        </w:rPr>
        <w:t>a szolgáltató tulajdonát</w:t>
      </w:r>
      <w:r w:rsidRPr="00A96862">
        <w:rPr>
          <w:rFonts w:asciiTheme="minorHAnsi" w:hAnsiTheme="minorHAnsi" w:cstheme="minorHAnsi"/>
          <w:color w:val="000000"/>
          <w:sz w:val="22"/>
          <w:szCs w:val="22"/>
        </w:rPr>
        <w:t xml:space="preserve">, vagy </w:t>
      </w:r>
      <w:r w:rsidRPr="00D84D81">
        <w:rPr>
          <w:rFonts w:asciiTheme="minorHAnsi" w:hAnsiTheme="minorHAnsi" w:cstheme="minorHAnsi"/>
          <w:color w:val="000000"/>
          <w:sz w:val="22"/>
          <w:szCs w:val="22"/>
        </w:rPr>
        <w:t>bérletét</w:t>
      </w:r>
      <w:r w:rsidRPr="00A96862">
        <w:rPr>
          <w:rFonts w:asciiTheme="minorHAnsi" w:hAnsiTheme="minorHAnsi" w:cstheme="minorHAnsi"/>
          <w:color w:val="000000"/>
          <w:sz w:val="22"/>
          <w:szCs w:val="22"/>
        </w:rPr>
        <w:t xml:space="preserve"> képező járművekkel,</w:t>
      </w:r>
    </w:p>
    <w:p w14:paraId="0DA24A26" w14:textId="77777777" w:rsidR="00A96862" w:rsidRPr="00A45F58" w:rsidRDefault="00A96862" w:rsidP="00D84D81">
      <w:pPr>
        <w:pStyle w:val="paragraph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45F58">
        <w:rPr>
          <w:rFonts w:asciiTheme="minorHAnsi" w:hAnsiTheme="minorHAnsi" w:cstheme="minorHAnsi"/>
          <w:color w:val="000000"/>
          <w:sz w:val="22"/>
          <w:szCs w:val="22"/>
        </w:rPr>
        <w:t xml:space="preserve">forgalomirányító </w:t>
      </w:r>
      <w:r w:rsidRPr="00792B43">
        <w:rPr>
          <w:rFonts w:asciiTheme="minorHAnsi" w:hAnsiTheme="minorHAnsi" w:cstheme="minorHAnsi"/>
          <w:color w:val="000000"/>
          <w:sz w:val="22"/>
          <w:szCs w:val="22"/>
        </w:rPr>
        <w:t>adminisztratív ügyelet biztosítása</w:t>
      </w:r>
      <w:r w:rsidRPr="00A45F5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6035E36" w14:textId="77777777" w:rsidR="00A96862" w:rsidRPr="00A45F58" w:rsidRDefault="00A96862" w:rsidP="00D84D81">
      <w:pPr>
        <w:pStyle w:val="paragraph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45F58">
        <w:rPr>
          <w:rFonts w:asciiTheme="minorHAnsi" w:hAnsiTheme="minorHAnsi" w:cstheme="minorHAnsi"/>
          <w:color w:val="000000"/>
          <w:sz w:val="22"/>
          <w:szCs w:val="22"/>
        </w:rPr>
        <w:t>megfelelően képzett járművezetők alkalmazása, oktatása,</w:t>
      </w:r>
    </w:p>
    <w:p w14:paraId="6A41FF41" w14:textId="77777777" w:rsidR="00A96862" w:rsidRDefault="00A96862" w:rsidP="00D84D81">
      <w:pPr>
        <w:pStyle w:val="paragraph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45F58">
        <w:rPr>
          <w:rFonts w:asciiTheme="minorHAnsi" w:hAnsiTheme="minorHAnsi" w:cstheme="minorHAnsi"/>
          <w:color w:val="000000"/>
          <w:sz w:val="22"/>
          <w:szCs w:val="22"/>
        </w:rPr>
        <w:t>járművek rendeltetésszerű használata és megóvása,</w:t>
      </w:r>
    </w:p>
    <w:p w14:paraId="00EA3EF4" w14:textId="77777777" w:rsidR="00A96862" w:rsidRPr="00A45F58" w:rsidRDefault="00A96862" w:rsidP="00D84D81">
      <w:pPr>
        <w:pStyle w:val="paragraph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járművek karbantartása, szükség szerinti javítása, külső és belső tisztítása, üzemanyaggal és egyéb üzemeltetési anyagokkal történő ellátása,</w:t>
      </w:r>
    </w:p>
    <w:p w14:paraId="357DBE0E" w14:textId="77777777" w:rsidR="00A96862" w:rsidRPr="00A45F58" w:rsidRDefault="00A96862" w:rsidP="00D84D81">
      <w:pPr>
        <w:pStyle w:val="paragraph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45F58">
        <w:rPr>
          <w:rFonts w:asciiTheme="minorHAnsi" w:hAnsiTheme="minorHAnsi" w:cstheme="minorHAnsi"/>
          <w:color w:val="000000"/>
          <w:sz w:val="22"/>
          <w:szCs w:val="22"/>
        </w:rPr>
        <w:t>járművön belüli utastájékoztatási feladatok ellátása a rendelkezésre bocsátott eszközökkel,</w:t>
      </w:r>
    </w:p>
    <w:p w14:paraId="33F0E765" w14:textId="77777777" w:rsidR="00A96862" w:rsidRPr="00A45F58" w:rsidRDefault="00A96862" w:rsidP="00D84D81">
      <w:pPr>
        <w:pStyle w:val="paragraph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45F58">
        <w:rPr>
          <w:rFonts w:asciiTheme="minorHAnsi" w:hAnsiTheme="minorHAnsi" w:cstheme="minorHAnsi"/>
          <w:color w:val="000000"/>
          <w:sz w:val="22"/>
          <w:szCs w:val="22"/>
        </w:rPr>
        <w:t>statisztikai jelentések készítése (utaslétszám, forgalmi kihasználtsági adatok, menetidők</w:t>
      </w:r>
      <w:r>
        <w:rPr>
          <w:rFonts w:asciiTheme="minorHAnsi" w:hAnsiTheme="minorHAnsi" w:cstheme="minorHAnsi"/>
          <w:color w:val="000000"/>
          <w:sz w:val="22"/>
          <w:szCs w:val="22"/>
        </w:rPr>
        <w:t>),</w:t>
      </w:r>
    </w:p>
    <w:p w14:paraId="3BE9D77F" w14:textId="77777777" w:rsidR="00A96862" w:rsidRPr="00A45F58" w:rsidRDefault="00A96862" w:rsidP="00D84D81">
      <w:pPr>
        <w:pStyle w:val="paragraph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45F58">
        <w:rPr>
          <w:rFonts w:asciiTheme="minorHAnsi" w:hAnsiTheme="minorHAnsi" w:cstheme="minorHAnsi"/>
          <w:color w:val="000000"/>
          <w:sz w:val="22"/>
          <w:szCs w:val="22"/>
        </w:rPr>
        <w:t>szolgáltatási szabályok betartása,</w:t>
      </w:r>
    </w:p>
    <w:p w14:paraId="14FCF9C2" w14:textId="77777777" w:rsidR="00A96862" w:rsidRDefault="00A96862" w:rsidP="00D84D81">
      <w:pPr>
        <w:pStyle w:val="paragraph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45F58">
        <w:rPr>
          <w:rFonts w:asciiTheme="minorHAnsi" w:hAnsiTheme="minorHAnsi" w:cstheme="minorHAnsi"/>
          <w:color w:val="000000"/>
          <w:sz w:val="22"/>
          <w:szCs w:val="22"/>
        </w:rPr>
        <w:t>elszámolás a szolgáltatás mennyiségi és minőségi mérőszámainak megfelelően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48063A0E" w14:textId="77777777" w:rsidR="00A96862" w:rsidRPr="00D84D81" w:rsidRDefault="00A96862" w:rsidP="00D84D81">
      <w:pPr>
        <w:pStyle w:val="paragraph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84D81">
        <w:rPr>
          <w:rFonts w:asciiTheme="minorHAnsi" w:hAnsiTheme="minorHAnsi" w:cstheme="minorHAnsi"/>
          <w:color w:val="000000"/>
          <w:sz w:val="22"/>
          <w:szCs w:val="22"/>
        </w:rPr>
        <w:t>a Közszolgáltató a járatok használatát minden utas számára ingyenesen, ellenszolgáltatás nélkül biztosítja, amennyiben az utas a Szolgáltató Üzletszabályzatának egyébként megfelel.</w:t>
      </w:r>
    </w:p>
    <w:p w14:paraId="31EDF5DE" w14:textId="77777777" w:rsidR="00A96862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0FE03C4" w14:textId="740DA879" w:rsidR="00A96862" w:rsidRDefault="00A96862" w:rsidP="00A96862">
      <w:pPr>
        <w:pStyle w:val="paragraph"/>
        <w:spacing w:after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Közszolgáltató a tevékenységét a mindenkor hatályos magyar jogszabályok, különösen a </w:t>
      </w:r>
      <w:r w:rsidRPr="00CD4847">
        <w:rPr>
          <w:rFonts w:asciiTheme="minorHAnsi" w:hAnsiTheme="minorHAnsi" w:cstheme="minorHAnsi"/>
          <w:color w:val="000000"/>
          <w:sz w:val="22"/>
          <w:szCs w:val="22"/>
        </w:rPr>
        <w:t>személyszállítási szolgáltatásokról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szóló 2012. évi XLI. törvény </w:t>
      </w:r>
      <w:r w:rsidR="00972599" w:rsidRPr="00972599">
        <w:rPr>
          <w:rFonts w:asciiTheme="minorHAnsi" w:hAnsiTheme="minorHAnsi" w:cstheme="minorHAnsi"/>
          <w:color w:val="000000"/>
          <w:sz w:val="22"/>
          <w:szCs w:val="22"/>
        </w:rPr>
        <w:t xml:space="preserve">az Európai Parlament és Tanács 1370/2007/EK rendelet és a Polgári Törvénykönyvről szóló 2013. évi V. törvény </w:t>
      </w:r>
      <w:r>
        <w:rPr>
          <w:rFonts w:asciiTheme="minorHAnsi" w:hAnsiTheme="minorHAnsi" w:cstheme="minorHAnsi"/>
          <w:color w:val="000000"/>
          <w:sz w:val="22"/>
          <w:szCs w:val="22"/>
        </w:rPr>
        <w:t>szerint köteles ellátni.</w:t>
      </w:r>
    </w:p>
    <w:p w14:paraId="7BE33FEE" w14:textId="77777777" w:rsidR="00A96862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1699689" w14:textId="5B59B86B" w:rsidR="007B7F6C" w:rsidRPr="00AA02F0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Megrendelő vállalja, hogy havonta legalább </w:t>
      </w:r>
      <w:r w:rsidR="00AA02F0">
        <w:rPr>
          <w:rFonts w:asciiTheme="minorHAnsi" w:hAnsiTheme="minorHAnsi" w:cstheme="minorHAnsi"/>
          <w:color w:val="000000"/>
          <w:sz w:val="22"/>
          <w:szCs w:val="22"/>
        </w:rPr>
        <w:t>7.70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0 km, legfeljebb 9.000 km szolgáltatást rendel meg. A szolgáltatást tanítási munkanapi, és tanszünetes munkanapi, valamint áthelyezett munkanapi időszakban kell biztosítani. Megrendelő egy évben maximum 15 alkalommal zömében tanítási munkanapi időszakban különjáratot is rendel meg, melynek a napi menethossza nem haladja meg a 30 km-t. A napi menettávolság tanítási időben 350-400 km között várható. A napi menettávolság tanszünetes és áthelyezett munkanapokon 300-350 km között várható. </w:t>
      </w:r>
      <w:r w:rsidR="007B7F6C" w:rsidRPr="00AA02F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 menetrendi kilométer +/- 1</w:t>
      </w:r>
      <w:r w:rsidR="00AA02F0" w:rsidRPr="00AA02F0">
        <w:rPr>
          <w:rFonts w:asciiTheme="minorHAnsi" w:hAnsiTheme="minorHAnsi" w:cstheme="minorHAnsi"/>
          <w:b/>
          <w:bCs/>
          <w:color w:val="000000"/>
          <w:sz w:val="22"/>
          <w:szCs w:val="22"/>
        </w:rPr>
        <w:t>0</w:t>
      </w:r>
      <w:r w:rsidR="007B7F6C" w:rsidRPr="00AA02F0">
        <w:rPr>
          <w:rFonts w:asciiTheme="minorHAnsi" w:hAnsiTheme="minorHAnsi" w:cstheme="minorHAnsi"/>
          <w:b/>
          <w:bCs/>
          <w:color w:val="000000"/>
          <w:sz w:val="22"/>
          <w:szCs w:val="22"/>
        </w:rPr>
        <w:t>%-ban eltérhet.</w:t>
      </w:r>
    </w:p>
    <w:p w14:paraId="58188379" w14:textId="13503ABA" w:rsidR="00A96862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Megrendelő vállalja továbbá, hogy egyidejűleg legfeljebb 2 fő járművezetővel teljesíthető szolgálatot ír ki.</w:t>
      </w:r>
    </w:p>
    <w:p w14:paraId="3F789618" w14:textId="77777777" w:rsidR="00A96862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022E818" w14:textId="77777777" w:rsidR="00A96862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Közszolgáltató a szolgáltatás ellátásáért az ajánlatában megajánlott nettó …. Ft+ÁFA/nap elszámolású díjazásra jogosult, melyet a Megrendelő által igazolt teljesítési igazolás kiadását követő 15 naptári napon belül banki utalással teljesít a Megrendelő. </w:t>
      </w:r>
    </w:p>
    <w:p w14:paraId="262E9E3D" w14:textId="4F0E8342" w:rsidR="00A96862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Közszolgáltató a különjárati szolgáltatás ellátásáért az ajánlatában megajánlott nettó ….. Ft+ÁFA/km elszámolású díjazásra jogosult, melyet a Megrendelő által igazolt teljesítési igazolás kiadását követő 15 naptári napon belül banki utalással teljesít a Megrendelő.</w:t>
      </w:r>
    </w:p>
    <w:p w14:paraId="65794281" w14:textId="77777777" w:rsidR="00A96862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Megrendelő a megrendelt szolgáltatás minőségét élőmunkaerő és informatikai rendszer segítségével ellenőrizni jogosult. Közszolgáltató nem megfelelő teljesítése esetén a szerződésben meghatározott </w:t>
      </w:r>
      <w:r w:rsidRPr="00D84D81">
        <w:rPr>
          <w:rFonts w:ascii="Calibri" w:hAnsi="Calibri" w:cs="Calibri"/>
          <w:color w:val="000000"/>
          <w:sz w:val="22"/>
          <w:szCs w:val="22"/>
        </w:rPr>
        <w:t>kötbérfizetésére</w:t>
      </w:r>
      <w:r>
        <w:rPr>
          <w:rFonts w:ascii="Calibri" w:hAnsi="Calibri" w:cs="Calibri"/>
          <w:color w:val="000000"/>
          <w:sz w:val="22"/>
          <w:szCs w:val="22"/>
        </w:rPr>
        <w:t xml:space="preserve"> kötelezett.</w:t>
      </w:r>
    </w:p>
    <w:p w14:paraId="77F93F7A" w14:textId="77777777" w:rsidR="00A96862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16C251D" w14:textId="46803CAF" w:rsidR="00A96862" w:rsidRPr="00896541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896541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Az ellátandó közszolgáltatás minimális követelményeit, a tevékenység végzésének egyéb feltételeit, nyertes pályázó 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jogait és </w:t>
      </w:r>
      <w:r w:rsidRPr="00896541">
        <w:rPr>
          <w:rFonts w:asciiTheme="minorHAnsi" w:hAnsiTheme="minorHAnsi" w:cstheme="minorHAnsi"/>
          <w:color w:val="000000"/>
          <w:sz w:val="22"/>
          <w:szCs w:val="22"/>
          <w:u w:val="single"/>
        </w:rPr>
        <w:t>kötelezettségeit, a pályázati dokumentáció részét képező szerződéstervezet tartalmazza.</w:t>
      </w:r>
    </w:p>
    <w:p w14:paraId="2CFF4D7A" w14:textId="77777777" w:rsidR="00A96862" w:rsidRDefault="00A96862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60B1C57" w14:textId="2812DFEE" w:rsidR="00745E50" w:rsidRDefault="001C4458" w:rsidP="00745E5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Kizáró okok, valamint az alkalmassági követelmények ismertetése:</w:t>
      </w:r>
    </w:p>
    <w:p w14:paraId="77AA672D" w14:textId="6C0CBA0B" w:rsidR="00A96862" w:rsidRPr="00D84D81" w:rsidRDefault="00866383" w:rsidP="00A968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 w:rsidR="00A96862" w:rsidRPr="00D84D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Ajánlattevővel (Közszolgáltatóval) szemben előírt kizáró okok rövid ismertetése</w:t>
      </w:r>
    </w:p>
    <w:p w14:paraId="79A6AE02" w14:textId="77777777" w:rsidR="00A96862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 w:rsidRPr="00D84D8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Az eljárásban </w:t>
      </w:r>
      <w:r w:rsidRPr="00866383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 xml:space="preserve">nem lehet </w:t>
      </w:r>
      <w:r w:rsidRPr="00D84D81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866383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jánlattevő</w:t>
      </w:r>
      <w:r w:rsidRPr="00D84D81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 xml:space="preserve"> (Közszolgáltató),</w:t>
      </w:r>
    </w:p>
    <w:p w14:paraId="234B21BB" w14:textId="6B344A53" w:rsidR="00745E50" w:rsidRPr="00D84D81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-</w:t>
      </w:r>
      <w:r w:rsidRPr="00D84D8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aki</w:t>
      </w: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A96862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a közbeszerzésekről szóló 2015. évi CXLIII. törvény 62. § (1) és (2) bekezdésben meghatározott kizáró okok hatálya alá</w:t>
      </w: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tartozik</w:t>
      </w:r>
      <w:r w:rsidRPr="00A96862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3329461F" w14:textId="3D626C8B" w:rsidR="00187F61" w:rsidRDefault="00187F61" w:rsidP="00D84D8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84D8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</w:rPr>
        <w:t>aki a nemzeti vagyonról szóló 2011. évi CXCVI. tv. 3. § 1. bekezdés 1. b) pontja szerint nem átlátható szervezetnek minősül,</w:t>
      </w:r>
    </w:p>
    <w:p w14:paraId="6F8122AF" w14:textId="0E7AD287" w:rsidR="00866383" w:rsidRDefault="00866383" w:rsidP="00D84D8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-aki </w:t>
      </w:r>
      <w:r w:rsidRPr="00914695">
        <w:rPr>
          <w:rFonts w:asciiTheme="minorHAnsi" w:hAnsiTheme="minorHAnsi" w:cstheme="minorHAnsi"/>
          <w:color w:val="000000"/>
          <w:sz w:val="22"/>
          <w:szCs w:val="22"/>
        </w:rPr>
        <w:t xml:space="preserve">az egyenlő bánásmód követelményének az egyenlő bánásmódról és az esélyegyenlőség előmozdításáról szóló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2003. évi CXXV. </w:t>
      </w:r>
      <w:r w:rsidRPr="00914695">
        <w:rPr>
          <w:rFonts w:asciiTheme="minorHAnsi" w:hAnsiTheme="minorHAnsi" w:cstheme="minorHAnsi"/>
          <w:color w:val="000000"/>
          <w:sz w:val="22"/>
          <w:szCs w:val="22"/>
        </w:rPr>
        <w:t>törvénybe ütköző - két évnél nem régebben meghozott – jogerős közigazgatási, illetve bírósági határozatban megállapított és bírsággal sújtott magatartást tanúsított.</w:t>
      </w:r>
    </w:p>
    <w:p w14:paraId="1927C072" w14:textId="481C877D" w:rsidR="00A96862" w:rsidRDefault="00A96862" w:rsidP="00A9686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</w:p>
    <w:p w14:paraId="4F3F96B2" w14:textId="77257BE8" w:rsidR="00CB7767" w:rsidRPr="00D84D81" w:rsidRDefault="00D43692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-</w:t>
      </w:r>
      <w:r w:rsidR="00745E50" w:rsidRPr="00D84D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Ajánlattevő</w:t>
      </w:r>
      <w:r w:rsidR="00CB7767" w:rsidRPr="00D84D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vel (Közszolgáltatóval) szemben előírt alkalmassági követelmények</w:t>
      </w:r>
      <w:r w:rsidR="00A96862" w:rsidRPr="00D84D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ismertetése</w:t>
      </w:r>
    </w:p>
    <w:p w14:paraId="1459BA9C" w14:textId="10D3C21A" w:rsidR="00745E50" w:rsidRDefault="00CB7767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Ajánlattevő</w:t>
      </w:r>
      <w:r w:rsidR="00A96862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>
        <w:rPr>
          <w:rFonts w:asciiTheme="minorHAnsi" w:hAnsiTheme="minorHAnsi" w:cstheme="minorHAnsi"/>
          <w:color w:val="000000"/>
          <w:sz w:val="22"/>
          <w:szCs w:val="22"/>
        </w:rPr>
        <w:t>Közszolgáltató</w:t>
      </w:r>
      <w:r w:rsidR="00A96862">
        <w:rPr>
          <w:rFonts w:asciiTheme="minorHAnsi" w:hAnsiTheme="minorHAnsi" w:cstheme="minorHAnsi"/>
          <w:color w:val="000000"/>
          <w:sz w:val="22"/>
          <w:szCs w:val="22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66383" w:rsidRPr="00D84D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feleljen meg </w:t>
      </w:r>
      <w:r w:rsidRPr="00D84D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az </w:t>
      </w:r>
      <w:r w:rsidR="00B73180" w:rsidRPr="00D84D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alábbi </w:t>
      </w:r>
      <w:r w:rsidR="00745E50" w:rsidRPr="00D84D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alkalmassági követelményeknek</w:t>
      </w:r>
      <w:r w:rsidR="00745E50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158A493" w14:textId="7BF6B536" w:rsidR="00745E50" w:rsidRDefault="00745E50" w:rsidP="00D84D81">
      <w:pPr>
        <w:pStyle w:val="paragraph"/>
        <w:numPr>
          <w:ilvl w:val="0"/>
          <w:numId w:val="25"/>
        </w:numPr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tevékenységi körei között szerepel</w:t>
      </w:r>
      <w:r w:rsidR="00866383">
        <w:rPr>
          <w:rFonts w:asciiTheme="minorHAnsi" w:hAnsiTheme="minorHAnsi" w:cstheme="minorHAnsi"/>
          <w:color w:val="000000"/>
          <w:sz w:val="22"/>
          <w:szCs w:val="22"/>
        </w:rPr>
        <w:t>jen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Pr="004C440C">
        <w:rPr>
          <w:rFonts w:asciiTheme="minorHAnsi" w:hAnsiTheme="minorHAnsi" w:cstheme="minorHAnsi"/>
          <w:color w:val="000000"/>
          <w:sz w:val="22"/>
          <w:szCs w:val="22"/>
        </w:rPr>
        <w:t xml:space="preserve">4931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72599" w:rsidRPr="00972599">
        <w:rPr>
          <w:rFonts w:asciiTheme="minorHAnsi" w:hAnsiTheme="minorHAnsi" w:cstheme="minorHAnsi"/>
          <w:color w:val="000000"/>
          <w:sz w:val="22"/>
          <w:szCs w:val="22"/>
        </w:rPr>
        <w:t>Menetrend szerinti közúti személyszállítás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0AE7431" w14:textId="26CA291A" w:rsidR="00745E50" w:rsidRDefault="00745E50" w:rsidP="00D84D81">
      <w:pPr>
        <w:pStyle w:val="paragraph"/>
        <w:numPr>
          <w:ilvl w:val="0"/>
          <w:numId w:val="25"/>
        </w:numPr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rendelkez</w:t>
      </w:r>
      <w:r w:rsidR="00866383">
        <w:rPr>
          <w:rFonts w:asciiTheme="minorHAnsi" w:hAnsiTheme="minorHAnsi" w:cstheme="minorHAnsi"/>
          <w:color w:val="000000"/>
          <w:sz w:val="22"/>
          <w:szCs w:val="22"/>
        </w:rPr>
        <w:t xml:space="preserve">zen </w:t>
      </w:r>
      <w:r>
        <w:rPr>
          <w:rFonts w:asciiTheme="minorHAnsi" w:hAnsiTheme="minorHAnsi" w:cstheme="minorHAnsi"/>
          <w:color w:val="000000"/>
          <w:sz w:val="22"/>
          <w:szCs w:val="22"/>
        </w:rPr>
        <w:t>érvényes, a székhelye szerinti illetékes közlekedési felügyelet által kiállított autóbuszos személyszállító engedéllyel,</w:t>
      </w:r>
    </w:p>
    <w:p w14:paraId="4FAC5F01" w14:textId="34979320" w:rsidR="00745E50" w:rsidRDefault="00CB7767" w:rsidP="00D84D81">
      <w:pPr>
        <w:pStyle w:val="paragraph"/>
        <w:numPr>
          <w:ilvl w:val="0"/>
          <w:numId w:val="25"/>
        </w:numPr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 pályázat közzétételét megelőző </w:t>
      </w:r>
      <w:r w:rsidR="00745E50">
        <w:rPr>
          <w:rFonts w:asciiTheme="minorHAnsi" w:hAnsiTheme="minorHAnsi" w:cstheme="minorHAnsi"/>
          <w:color w:val="000000"/>
          <w:sz w:val="22"/>
          <w:szCs w:val="22"/>
        </w:rPr>
        <w:t>három, mérlegfordulónappal lezárt üzleti évéből legalább kettő évben nyereségesen működött,</w:t>
      </w:r>
    </w:p>
    <w:p w14:paraId="111B92FA" w14:textId="29D9CF35" w:rsidR="00745E50" w:rsidRPr="00866383" w:rsidRDefault="00745E50" w:rsidP="00D84D81">
      <w:pPr>
        <w:pStyle w:val="paragraph"/>
        <w:numPr>
          <w:ilvl w:val="0"/>
          <w:numId w:val="25"/>
        </w:numPr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B73180">
        <w:rPr>
          <w:rFonts w:asciiTheme="minorHAnsi" w:hAnsiTheme="minorHAnsi" w:cstheme="minorHAnsi"/>
          <w:color w:val="000000"/>
          <w:sz w:val="22"/>
          <w:szCs w:val="22"/>
        </w:rPr>
        <w:t xml:space="preserve"> pályázat közzétételét megelőző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3 évben </w:t>
      </w:r>
      <w:r w:rsidR="00621A1D">
        <w:rPr>
          <w:rFonts w:asciiTheme="minorHAnsi" w:hAnsiTheme="minorHAnsi" w:cstheme="minorHAnsi"/>
          <w:color w:val="000000"/>
          <w:sz w:val="22"/>
          <w:szCs w:val="22"/>
        </w:rPr>
        <w:t>közösségi</w:t>
      </w:r>
      <w:r w:rsidR="00792B43">
        <w:rPr>
          <w:rFonts w:asciiTheme="minorHAnsi" w:hAnsiTheme="minorHAnsi" w:cstheme="minorHAnsi"/>
          <w:color w:val="000000"/>
          <w:sz w:val="22"/>
          <w:szCs w:val="22"/>
        </w:rPr>
        <w:t xml:space="preserve"> személyszállítás tárgyból származó </w:t>
      </w:r>
      <w:r w:rsidR="00792B43" w:rsidRPr="00866383">
        <w:rPr>
          <w:rFonts w:asciiTheme="minorHAnsi" w:hAnsiTheme="minorHAnsi" w:cstheme="minorHAnsi"/>
          <w:color w:val="000000"/>
          <w:sz w:val="22"/>
          <w:szCs w:val="22"/>
        </w:rPr>
        <w:t>árbevétele legalább 50 millió Ft</w:t>
      </w:r>
      <w:r w:rsidR="00187F61" w:rsidRPr="00866383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7B2A481" w14:textId="63576887" w:rsidR="0046398E" w:rsidRPr="00D84D81" w:rsidRDefault="00CB7767" w:rsidP="00D84D81">
      <w:pPr>
        <w:pStyle w:val="paragraph"/>
        <w:numPr>
          <w:ilvl w:val="0"/>
          <w:numId w:val="25"/>
        </w:numPr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84D8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r</w:t>
      </w:r>
      <w:r w:rsidR="001C50B1" w:rsidRPr="00D84D8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endelkez</w:t>
      </w:r>
      <w:r w:rsidR="00866383" w:rsidRPr="00D84D8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zen </w:t>
      </w:r>
      <w:r w:rsidR="00792B43" w:rsidRPr="00D84D8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saját tulajdonát képező vagy általa bérelt </w:t>
      </w:r>
      <w:r w:rsidRPr="00D84D8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alábbi járművekkel</w:t>
      </w:r>
      <w:r w:rsidR="0046398E" w:rsidRPr="00D84D8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</w:p>
    <w:p w14:paraId="244024E1" w14:textId="2B51E19B" w:rsidR="0046398E" w:rsidRDefault="00866383" w:rsidP="000C38D2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M.1. </w:t>
      </w:r>
      <w:r w:rsidR="00215E1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egy darab </w:t>
      </w:r>
      <w:r w:rsidR="00215E1D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járművezetőn kívül legalább </w:t>
      </w:r>
      <w:r w:rsidR="00215E1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1</w:t>
      </w:r>
      <w:r w:rsidR="00C52E1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7</w:t>
      </w:r>
      <w:r w:rsidR="00215E1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15E1D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fő szállítására alkalmas </w:t>
      </w:r>
      <w:r w:rsidR="00215E1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alacsonypadlós</w:t>
      </w:r>
      <w:r w:rsidR="00D54DE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="00215E1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C38D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gyári beépített klímával</w:t>
      </w:r>
      <w:r w:rsidR="00D54DE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rendelkező</w:t>
      </w:r>
      <w:r w:rsidR="000C38D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06C8B" w:rsidRPr="00D84D8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(kisbusz) </w:t>
      </w:r>
      <w:r w:rsidR="00215E1D" w:rsidRPr="00D84D8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autóbus</w:t>
      </w:r>
      <w:r w:rsidR="001C50B1" w:rsidRPr="00D84D8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szal</w:t>
      </w:r>
      <w:r w:rsidR="00215E1D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C52E1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melynek gyártási éve nem lehet 2015 előtti</w:t>
      </w:r>
      <w:r w:rsidR="004639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és környezetvédelmi besorolása minimum EURO 6, </w:t>
      </w:r>
      <w:r w:rsidR="0046398E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amely forgalmi engedélyében a „</w:t>
      </w:r>
      <w:r w:rsidR="0046398E" w:rsidRPr="00C9540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közforgalmú személyszállításra alkalmas</w:t>
      </w:r>
      <w:r w:rsidR="0046398E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”</w:t>
      </w:r>
      <w:r w:rsidR="004639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bejegyzés található</w:t>
      </w:r>
      <w:r w:rsidR="00CD484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="00CB776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és</w:t>
      </w:r>
    </w:p>
    <w:p w14:paraId="5327BAE1" w14:textId="453CD39A" w:rsidR="0046398E" w:rsidRDefault="00866383" w:rsidP="3EF38DC3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lastRenderedPageBreak/>
        <w:t xml:space="preserve">M.2. </w:t>
      </w:r>
      <w:r w:rsidR="00215E1D"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egy darab legalább 40 fő szállítására alkalmas alacsonypadlós</w:t>
      </w:r>
      <w:r w:rsidR="00D54DE5"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, gyári beépített klímával rendelkező</w:t>
      </w:r>
      <w:r w:rsidR="00215E1D"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49C3BA69"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(midi) busz) </w:t>
      </w:r>
      <w:r w:rsidR="0046398E"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melynek gyártási éve nem lehet 2010 előtti, és környezetvédelmi besorolása minimum EURO 5, amely forgalmi engedélyében a „</w:t>
      </w:r>
      <w:r w:rsidR="0046398E" w:rsidRPr="3EF38DC3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közforgalmú személyszállításra alkalmas</w:t>
      </w:r>
      <w:r w:rsidR="0046398E"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” bejegyzés található</w:t>
      </w:r>
      <w:r w:rsidR="00CD4847"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="00CB7767"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és</w:t>
      </w:r>
    </w:p>
    <w:p w14:paraId="18961BB8" w14:textId="46AC981A" w:rsidR="00866383" w:rsidRPr="00866383" w:rsidRDefault="00866383" w:rsidP="00866383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M.3. </w:t>
      </w:r>
      <w:r w:rsidR="000C38D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egy darab</w:t>
      </w:r>
      <w:r w:rsidR="001C50B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06C8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606C8B" w:rsidRPr="00D84D81">
        <w:rPr>
          <w:rStyle w:val="normaltextrun"/>
          <w:rFonts w:cstheme="minorHAnsi"/>
          <w:b/>
          <w:bCs/>
          <w:color w:val="000000"/>
        </w:rPr>
        <w:t>fentiek</w:t>
      </w:r>
      <w:r w:rsidR="001C50B1" w:rsidRPr="00D84D81">
        <w:rPr>
          <w:rStyle w:val="normaltextrun"/>
          <w:rFonts w:cstheme="minorHAnsi"/>
          <w:b/>
          <w:bCs/>
          <w:color w:val="000000"/>
        </w:rPr>
        <w:t xml:space="preserve"> pótlására</w:t>
      </w:r>
      <w:r w:rsidR="005951ED" w:rsidRPr="00D84D81">
        <w:rPr>
          <w:rStyle w:val="normaltextrun"/>
          <w:rFonts w:cstheme="minorHAnsi"/>
          <w:b/>
          <w:bCs/>
          <w:color w:val="000000"/>
        </w:rPr>
        <w:t xml:space="preserve"> vagy helyettesítésére</w:t>
      </w:r>
      <w:r w:rsidR="001C50B1" w:rsidRPr="00D84D81">
        <w:rPr>
          <w:rStyle w:val="normaltextrun"/>
          <w:rFonts w:cstheme="minorHAnsi"/>
          <w:b/>
          <w:bCs/>
          <w:color w:val="000000"/>
        </w:rPr>
        <w:t xml:space="preserve"> szolgáló</w:t>
      </w:r>
      <w:r w:rsidR="001C50B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C38D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legalább 40 fő </w:t>
      </w:r>
      <w:r w:rsidR="000C38D2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szállítására alkalmas </w:t>
      </w:r>
      <w:r w:rsidR="000C38D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alacsonypadlós</w:t>
      </w:r>
      <w:r w:rsidR="00D54DE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gyári beépített klímával rendelkező</w:t>
      </w:r>
      <w:r w:rsidR="000C38D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C38D2" w:rsidRPr="00D84D81">
        <w:rPr>
          <w:rStyle w:val="normaltextrun"/>
          <w:rFonts w:cstheme="minorHAnsi"/>
          <w:b/>
          <w:bCs/>
          <w:color w:val="000000"/>
        </w:rPr>
        <w:t>(midi) autóbusszal</w:t>
      </w:r>
      <w:r w:rsidR="000C38D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melynek gyártási éve nem lehet </w:t>
      </w:r>
      <w:r w:rsidR="000C38D2" w:rsidRPr="00792B4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2010</w:t>
      </w:r>
      <w:r w:rsidR="000C38D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előtti, és környezetvédelmi besorolása minimum EURO 5, </w:t>
      </w:r>
      <w:r w:rsidR="000C38D2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amely forgalmi engedélyében a „</w:t>
      </w:r>
      <w:r w:rsidR="000C38D2" w:rsidRPr="00C9540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közforgalmú személyszállításra alkalmas</w:t>
      </w:r>
      <w:r w:rsidR="000C38D2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”</w:t>
      </w:r>
      <w:r w:rsidR="000C38D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bejegyzés található</w:t>
      </w:r>
    </w:p>
    <w:p w14:paraId="6F54309A" w14:textId="1DA410D7" w:rsidR="00215E1D" w:rsidRPr="0055352B" w:rsidRDefault="00215E1D" w:rsidP="00D84D81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1C50B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a </w:t>
      </w:r>
      <w:r w:rsidRPr="00792B43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járművek</w:t>
      </w:r>
      <w:r w:rsidRPr="001C50B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maximális hossza:</w:t>
      </w: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4130B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11 méternél ne</w:t>
      </w:r>
      <w:r w:rsidR="0051428E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m</w:t>
      </w:r>
      <w:r w:rsidRPr="004130B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le</w:t>
      </w:r>
      <w:r w:rsidR="0051428E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het</w:t>
      </w:r>
      <w:r w:rsidRPr="004130B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hosszabb</w:t>
      </w:r>
      <w:r w:rsidR="00CD4847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0BD98859" w14:textId="2FB450EC" w:rsidR="00215E1D" w:rsidRDefault="001C50B1" w:rsidP="00D84D81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j</w:t>
      </w:r>
      <w:r w:rsidR="00215E1D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árművek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rendelkezzenek</w:t>
      </w:r>
      <w:r w:rsidR="00215E1D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felszerelt nyomkövető rendszer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rel</w:t>
      </w:r>
      <w:r w:rsidR="00215E1D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amely műholdas rendszerrel képes a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j</w:t>
      </w:r>
      <w:r w:rsidR="00215E1D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ármű pozíciójának meghatározására, a </w:t>
      </w:r>
      <w:r w:rsidR="00CD484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j</w:t>
      </w:r>
      <w:r w:rsidR="00215E1D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ármű és környezetének egyéb paramétereinek mérésére, valamint ezen adatok mobil adatkapcsolattal történő továbbítására és feldolgozására</w:t>
      </w:r>
      <w:r w:rsidR="00CD484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</w:p>
    <w:p w14:paraId="059326E1" w14:textId="4CFA1B07" w:rsidR="00606C8B" w:rsidRDefault="00606C8B" w:rsidP="00D84D81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járművek rendelkezzenek érvényes műszaki vizsgával és a járművekre érvényes kötelező felelősségbiztosítással</w:t>
      </w:r>
      <w:r w:rsidR="00CD484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</w:p>
    <w:p w14:paraId="71B2B84F" w14:textId="33912901" w:rsidR="00D379FB" w:rsidRDefault="00D379FB" w:rsidP="00D84D81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járművek belső utasterének ill. a karosszéria belső elemeinek állapota a jármű korához igazodjon, </w:t>
      </w:r>
      <w:r w:rsidR="000C38D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vagy attól szebb állapotú,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de nem lehet a beltérben szakadt, koszos, foltos ülés. A természetes kopás a használhatóság határáig és az elvárható esztétikai megjelenésig megengedett</w:t>
      </w:r>
      <w:r w:rsidR="00CD484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</w:p>
    <w:p w14:paraId="425B1EBA" w14:textId="614430A5" w:rsidR="00D379FB" w:rsidRDefault="00D379FB" w:rsidP="3EF38DC3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a járművek külső karosszéria megjelenése, összképe legyen összhangban a jármű korával vagy attól szebb állapotú, de semmiképp nem lehet rozsdás, </w:t>
      </w:r>
      <w:r w:rsidR="5570295F"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horpadt , elhanyagolt kinézetű, </w:t>
      </w:r>
      <w:r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hiányos festésű. ill</w:t>
      </w:r>
      <w:r w:rsidR="00CD4847"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az elvárható esztétikai megjelenést tükrözze.</w:t>
      </w:r>
    </w:p>
    <w:p w14:paraId="18DADE71" w14:textId="1A3182E7" w:rsidR="00714D53" w:rsidRDefault="00466746" w:rsidP="00D84D81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Közszolgáltató járműveinek </w:t>
      </w:r>
      <w:r w:rsidR="00714D53" w:rsidRPr="005951ED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fenti előírásoknak a</w:t>
      </w:r>
      <w:r w:rsidR="00714D53" w:rsidRPr="005951ED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szolgáltatás teljes időszaka alatt  mindenkor meg kell felelni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,</w:t>
      </w:r>
    </w:p>
    <w:p w14:paraId="5246E8C4" w14:textId="7B7184DA" w:rsidR="00DD3779" w:rsidRPr="005951ED" w:rsidRDefault="00466746" w:rsidP="00215E1D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K</w:t>
      </w:r>
      <w:r w:rsidR="00DD3779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özszolgáltató</w:t>
      </w:r>
      <w:r w:rsidR="00792B4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nak</w:t>
      </w:r>
      <w:r w:rsidR="00DD3779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a szolgáltatást saját mag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ának kell ellátni</w:t>
      </w:r>
      <w:r w:rsidR="00792B4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DD3779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 szolgáltatási tevékenysége </w:t>
      </w:r>
      <w:r w:rsidR="00DD3779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alvállalkozó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val történő</w:t>
      </w:r>
      <w:r w:rsidR="00DD3779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bevonásá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t, teljesítését Megrendelő kizárja</w:t>
      </w:r>
      <w:r w:rsidR="00DD3779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1F8944EB" w14:textId="77777777" w:rsidR="00215E1D" w:rsidRPr="00914695" w:rsidRDefault="00215E1D" w:rsidP="001C50B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286AB8F" w14:textId="4D029788" w:rsidR="00CD4847" w:rsidRDefault="00745E5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Ajánlattevőnek a</w:t>
      </w:r>
      <w:r w:rsidR="00792B43">
        <w:rPr>
          <w:rFonts w:asciiTheme="minorHAnsi" w:hAnsiTheme="minorHAnsi" w:cstheme="minorHAnsi"/>
          <w:color w:val="000000"/>
          <w:sz w:val="22"/>
          <w:szCs w:val="22"/>
        </w:rPr>
        <w:t xml:space="preserve"> kizáró okokról, valamint a</w:t>
      </w:r>
      <w:r>
        <w:rPr>
          <w:rFonts w:asciiTheme="minorHAnsi" w:hAnsiTheme="minorHAnsi" w:cstheme="minorHAnsi"/>
          <w:color w:val="000000"/>
          <w:sz w:val="22"/>
          <w:szCs w:val="22"/>
        </w:rPr>
        <w:t>z alkalmassági feltételeknek való megfelelőségről kifejezett</w:t>
      </w:r>
      <w:r w:rsidR="00466746">
        <w:rPr>
          <w:rFonts w:asciiTheme="minorHAnsi" w:hAnsiTheme="minorHAnsi" w:cstheme="minorHAnsi"/>
          <w:color w:val="000000"/>
          <w:sz w:val="22"/>
          <w:szCs w:val="22"/>
        </w:rPr>
        <w:t xml:space="preserve"> nyilatkozatot</w:t>
      </w:r>
      <w:r w:rsidR="00866383">
        <w:rPr>
          <w:rFonts w:asciiTheme="minorHAnsi" w:hAnsiTheme="minorHAnsi" w:cstheme="minorHAnsi"/>
          <w:color w:val="000000"/>
          <w:sz w:val="22"/>
          <w:szCs w:val="22"/>
        </w:rPr>
        <w:t>, dokumentumokat</w:t>
      </w:r>
      <w:r w:rsidR="00466746">
        <w:rPr>
          <w:rFonts w:asciiTheme="minorHAnsi" w:hAnsiTheme="minorHAnsi" w:cstheme="minorHAnsi"/>
          <w:color w:val="000000"/>
          <w:sz w:val="22"/>
          <w:szCs w:val="22"/>
        </w:rPr>
        <w:t xml:space="preserve"> kell benyújtania</w:t>
      </w:r>
      <w:r w:rsidR="00866383">
        <w:rPr>
          <w:rFonts w:asciiTheme="minorHAnsi" w:hAnsiTheme="minorHAnsi" w:cstheme="minorHAnsi"/>
          <w:color w:val="000000"/>
          <w:sz w:val="22"/>
          <w:szCs w:val="22"/>
        </w:rPr>
        <w:t xml:space="preserve"> a Pályázati dokumentációban részletezettek szerint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455F47D" w14:textId="77777777" w:rsidR="00745E50" w:rsidRDefault="00745E5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091453D" w14:textId="77777777" w:rsidR="00745E50" w:rsidRPr="00266654" w:rsidRDefault="00745E50" w:rsidP="00745E5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 w:rsidRPr="00266654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A pályázati dokumentáció</w:t>
      </w:r>
    </w:p>
    <w:p w14:paraId="1900E517" w14:textId="77777777" w:rsidR="007B7F6C" w:rsidRDefault="007B7F6C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Megrendelő a pályázat sikeres lebonyolítása érdekében Pályázati dokumentációt készített, melynek részét képezi a szerződéstervezet, műszaki dokumentumok, nyilatkozatminták.</w:t>
      </w:r>
    </w:p>
    <w:p w14:paraId="0034CD80" w14:textId="7654A6C6" w:rsidR="00B032F5" w:rsidRDefault="00B032F5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Megrendelő </w:t>
      </w:r>
      <w:r w:rsidRPr="00B032F5">
        <w:rPr>
          <w:rFonts w:asciiTheme="minorHAnsi" w:hAnsiTheme="minorHAnsi" w:cstheme="minorHAnsi"/>
          <w:color w:val="000000"/>
          <w:sz w:val="22"/>
          <w:szCs w:val="22"/>
        </w:rPr>
        <w:t xml:space="preserve">felhívja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az Ajánlattevők </w:t>
      </w:r>
      <w:r w:rsidRPr="00B032F5">
        <w:rPr>
          <w:rFonts w:asciiTheme="minorHAnsi" w:hAnsiTheme="minorHAnsi" w:cstheme="minorHAnsi"/>
          <w:color w:val="000000"/>
          <w:sz w:val="22"/>
          <w:szCs w:val="22"/>
        </w:rPr>
        <w:t>figyelmét, hogy a Pályázati Dokumentáció átvétele az érvényes ajánlattétel feltétele. A Pályázati Dokumentáció másra nem ruházható át. Közös pályázat esetén elegendő, ha a közös pályázatban résztvevő egyik gazdasági szereplő veszi át a Pályázati Dokumentációt.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032F5">
        <w:rPr>
          <w:rFonts w:asciiTheme="minorHAnsi" w:hAnsiTheme="minorHAnsi" w:cstheme="minorHAnsi"/>
          <w:color w:val="000000"/>
          <w:sz w:val="22"/>
          <w:szCs w:val="22"/>
        </w:rPr>
        <w:t>A Pályázati Dokumentáció beszerzésének határideje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Pr="00B032F5">
        <w:rPr>
          <w:rFonts w:asciiTheme="minorHAnsi" w:hAnsiTheme="minorHAnsi" w:cstheme="minorHAnsi"/>
          <w:color w:val="000000"/>
          <w:sz w:val="22"/>
          <w:szCs w:val="22"/>
        </w:rPr>
        <w:t xml:space="preserve"> pályázati határidő.</w:t>
      </w:r>
    </w:p>
    <w:p w14:paraId="01E3CE81" w14:textId="498E8A85" w:rsidR="00745E50" w:rsidRDefault="00E73CF4" w:rsidP="3EF38DC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color w:val="000000"/>
          <w:sz w:val="22"/>
          <w:szCs w:val="22"/>
        </w:rPr>
      </w:pPr>
      <w:r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Megrendelő </w:t>
      </w:r>
      <w:r w:rsidR="00745E50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>a</w:t>
      </w:r>
      <w:r w:rsidR="00B032F5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Pályázati Dokumentumokat a</w:t>
      </w:r>
      <w:r w:rsidR="00745E50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>z érdeklődők</w:t>
      </w:r>
      <w:r w:rsidR="00B032F5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részére, azok kérelmére, </w:t>
      </w:r>
      <w:r w:rsidR="00745E50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ingyenesen, elektronikus </w:t>
      </w:r>
      <w:r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úton </w:t>
      </w:r>
      <w:r w:rsidR="00B032F5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bocsátja </w:t>
      </w:r>
      <w:r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>rendelkezésre</w:t>
      </w:r>
      <w:r w:rsidR="00745E50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A </w:t>
      </w:r>
      <w:r w:rsidR="00B032F5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>P</w:t>
      </w:r>
      <w:r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ályázati </w:t>
      </w:r>
      <w:r w:rsidR="00B032F5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>D</w:t>
      </w:r>
      <w:r w:rsidR="00745E50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>okument</w:t>
      </w:r>
      <w:r w:rsidR="00B032F5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umokat a </w:t>
      </w:r>
      <w:r w:rsidR="00CD20CA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>mucsilaszlo@god.hu</w:t>
      </w:r>
      <w:r w:rsidR="00745E50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e-mail címen kell igényelni</w:t>
      </w:r>
      <w:r w:rsidR="00B032F5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A Pályázati Dokumentumok </w:t>
      </w:r>
      <w:r w:rsidR="00745E50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>az igénylésben megjelölt e-mail címre legkésőbb a következő munkanapon megküldésre kerül.</w:t>
      </w:r>
    </w:p>
    <w:p w14:paraId="1B75E430" w14:textId="77777777" w:rsidR="00745E50" w:rsidRDefault="00745E5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4BFC591" w14:textId="346D1FCE" w:rsidR="00745E50" w:rsidRPr="00266654" w:rsidRDefault="00B032F5" w:rsidP="00745E5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Pályázati, a</w:t>
      </w:r>
      <w:r w:rsidR="00745E50" w:rsidRPr="00266654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jánlattételi határidő</w:t>
      </w:r>
    </w:p>
    <w:p w14:paraId="6FB87C92" w14:textId="2D361487" w:rsidR="00745E50" w:rsidRDefault="00745E5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Az ajánlattételi </w:t>
      </w:r>
      <w:r w:rsidR="00FE2CF7">
        <w:rPr>
          <w:rFonts w:asciiTheme="minorHAnsi" w:hAnsiTheme="minorHAnsi" w:cstheme="minorHAnsi"/>
          <w:color w:val="000000"/>
          <w:sz w:val="22"/>
          <w:szCs w:val="22"/>
        </w:rPr>
        <w:t>határidő: 20</w:t>
      </w:r>
      <w:r w:rsidR="00CD20C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81114A">
        <w:rPr>
          <w:rFonts w:asciiTheme="minorHAnsi" w:hAnsiTheme="minorHAnsi" w:cstheme="minorHAnsi"/>
          <w:color w:val="000000"/>
          <w:sz w:val="22"/>
          <w:szCs w:val="22"/>
        </w:rPr>
        <w:t>5. 0</w:t>
      </w:r>
      <w:r w:rsidR="004765A4">
        <w:rPr>
          <w:rFonts w:asciiTheme="minorHAnsi" w:hAnsiTheme="minorHAnsi" w:cstheme="minorHAnsi"/>
          <w:color w:val="000000"/>
          <w:sz w:val="22"/>
          <w:szCs w:val="22"/>
        </w:rPr>
        <w:t>8. 11.</w:t>
      </w:r>
      <w:r w:rsidR="00CD20CA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>
        <w:rPr>
          <w:rFonts w:asciiTheme="minorHAnsi" w:hAnsiTheme="minorHAnsi" w:cstheme="minorHAnsi"/>
          <w:color w:val="000000"/>
          <w:sz w:val="22"/>
          <w:szCs w:val="22"/>
        </w:rPr>
        <w:t>10:00</w:t>
      </w:r>
      <w:r w:rsidR="00CD20CA">
        <w:rPr>
          <w:rFonts w:asciiTheme="minorHAnsi" w:hAnsiTheme="minorHAnsi" w:cstheme="minorHAnsi"/>
          <w:color w:val="000000"/>
          <w:sz w:val="22"/>
          <w:szCs w:val="22"/>
        </w:rPr>
        <w:t xml:space="preserve"> óra</w:t>
      </w:r>
    </w:p>
    <w:p w14:paraId="138FE138" w14:textId="464644FA" w:rsidR="00745E50" w:rsidRDefault="00621A1D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21A1D">
        <w:rPr>
          <w:rFonts w:asciiTheme="minorHAnsi" w:hAnsiTheme="minorHAnsi" w:cstheme="minorHAnsi"/>
          <w:color w:val="000000"/>
          <w:sz w:val="22"/>
          <w:szCs w:val="22"/>
        </w:rPr>
        <w:t>A jelen felhívásban és a Pályázati Dokumentációban valamennyi, órában megadott határidő magyarországi helyi idő szerint értendő. Kiíró az ajánlattételi határidő lejártát a www.pontosido.com weboldal Budapesti idő adata alapján állapítja meg.</w:t>
      </w:r>
    </w:p>
    <w:p w14:paraId="0A8A94BD" w14:textId="77777777" w:rsidR="00621A1D" w:rsidRDefault="00621A1D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0D13A7A" w14:textId="77777777" w:rsidR="00621A1D" w:rsidRPr="00266654" w:rsidRDefault="00621A1D" w:rsidP="00621A1D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 w:rsidRPr="00266654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A</w:t>
      </w: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 xml:space="preserve"> pályázatok, </w:t>
      </w:r>
      <w:r w:rsidRPr="00266654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ajánlatok megküldése</w:t>
      </w:r>
    </w:p>
    <w:p w14:paraId="7FC4686B" w14:textId="01F8EAB3" w:rsidR="00621A1D" w:rsidRDefault="00621A1D" w:rsidP="00621A1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A pályázatokat, ajánlatokat papír alapon, lezárt borítékban, személyesen vagy postai úton kell átadni, eljuttatni a Megrendelő részére, 2131 Göd Pesti út 81. A borítékra rá kell vezetni a pályázó nevét, székhelyét, a pályázat címét: „</w:t>
      </w:r>
      <w:r w:rsidRPr="003C3E09">
        <w:rPr>
          <w:rFonts w:asciiTheme="minorHAnsi" w:hAnsiTheme="minorHAnsi" w:cstheme="minorHAnsi"/>
          <w:color w:val="000000"/>
          <w:sz w:val="22"/>
          <w:szCs w:val="22"/>
        </w:rPr>
        <w:t>Közszolgáltatási szerződés keretein belül közforgalmú autóbuszvonalak üzemeltetése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2025-27</w:t>
      </w:r>
      <w:r w:rsidRPr="003C3E09">
        <w:rPr>
          <w:rFonts w:asciiTheme="minorHAnsi" w:hAnsiTheme="minorHAnsi" w:cstheme="minorHAnsi"/>
          <w:color w:val="000000"/>
          <w:sz w:val="22"/>
          <w:szCs w:val="22"/>
        </w:rPr>
        <w:t>”, továbbá a „Tilos felbontani 20</w:t>
      </w:r>
      <w:r>
        <w:rPr>
          <w:rFonts w:asciiTheme="minorHAnsi" w:hAnsiTheme="minorHAnsi" w:cstheme="minorHAnsi"/>
          <w:color w:val="000000"/>
          <w:sz w:val="22"/>
          <w:szCs w:val="22"/>
        </w:rPr>
        <w:t>25.0</w:t>
      </w:r>
      <w:r w:rsidR="004765A4">
        <w:rPr>
          <w:rFonts w:asciiTheme="minorHAnsi" w:hAnsiTheme="minorHAnsi" w:cstheme="minorHAnsi"/>
          <w:color w:val="000000"/>
          <w:sz w:val="22"/>
          <w:szCs w:val="22"/>
        </w:rPr>
        <w:t>8.11.</w:t>
      </w:r>
      <w:r w:rsidRPr="003C3E09">
        <w:rPr>
          <w:rFonts w:asciiTheme="minorHAnsi" w:hAnsiTheme="minorHAnsi" w:cstheme="minorHAnsi"/>
          <w:color w:val="000000"/>
          <w:sz w:val="22"/>
          <w:szCs w:val="22"/>
        </w:rPr>
        <w:t xml:space="preserve"> 10:00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óra </w:t>
      </w:r>
      <w:r w:rsidRPr="003C3E09">
        <w:rPr>
          <w:rFonts w:asciiTheme="minorHAnsi" w:hAnsiTheme="minorHAnsi" w:cstheme="minorHAnsi"/>
          <w:color w:val="000000"/>
          <w:sz w:val="22"/>
          <w:szCs w:val="22"/>
        </w:rPr>
        <w:t>előtt” megjelölést.</w:t>
      </w:r>
    </w:p>
    <w:p w14:paraId="31ACDA98" w14:textId="77777777" w:rsidR="00621A1D" w:rsidRPr="00621A1D" w:rsidRDefault="00621A1D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15699F7" w14:textId="6C8B76D2" w:rsidR="00621A1D" w:rsidRPr="00D84D81" w:rsidRDefault="00621A1D" w:rsidP="00D84D81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D84D81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További információk</w:t>
      </w:r>
    </w:p>
    <w:p w14:paraId="6F80A41A" w14:textId="50E63928" w:rsidR="00745E50" w:rsidRDefault="00745E5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Az ajánlatoknak a következőket kell tartalmaznia:</w:t>
      </w:r>
    </w:p>
    <w:p w14:paraId="352461E5" w14:textId="2B2BA68C" w:rsidR="00745E50" w:rsidRDefault="00745E50" w:rsidP="00745E50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Felolvasólap</w:t>
      </w:r>
      <w:r w:rsidRPr="00D43692">
        <w:rPr>
          <w:rFonts w:asciiTheme="minorHAnsi" w:hAnsiTheme="minorHAnsi" w:cstheme="minorHAnsi"/>
          <w:color w:val="000000"/>
          <w:sz w:val="22"/>
          <w:szCs w:val="22"/>
        </w:rPr>
        <w:t xml:space="preserve">, amelyen fel kell tüntetni az ajánlatot tevő cég nevét, </w:t>
      </w:r>
      <w:r w:rsidR="003C101C" w:rsidRPr="00D43692">
        <w:rPr>
          <w:rFonts w:asciiTheme="minorHAnsi" w:hAnsiTheme="minorHAnsi" w:cstheme="minorHAnsi"/>
          <w:color w:val="000000"/>
          <w:sz w:val="22"/>
          <w:szCs w:val="22"/>
        </w:rPr>
        <w:t>székhelyet</w:t>
      </w:r>
      <w:r w:rsidRPr="00D43692">
        <w:rPr>
          <w:rFonts w:asciiTheme="minorHAnsi" w:hAnsiTheme="minorHAnsi" w:cstheme="minorHAnsi"/>
          <w:color w:val="000000"/>
          <w:sz w:val="22"/>
          <w:szCs w:val="22"/>
        </w:rPr>
        <w:t xml:space="preserve">, adószámát és cégjegyzékszámát, továbbá </w:t>
      </w:r>
      <w:r w:rsidR="00CD20CA" w:rsidRPr="00D43692">
        <w:rPr>
          <w:rFonts w:asciiTheme="minorHAnsi" w:hAnsiTheme="minorHAnsi" w:cstheme="minorHAnsi"/>
          <w:color w:val="000000"/>
          <w:sz w:val="22"/>
          <w:szCs w:val="22"/>
        </w:rPr>
        <w:t xml:space="preserve">a szolgáltatás ellátásának </w:t>
      </w:r>
      <w:r w:rsidR="00E73CF4" w:rsidRPr="00D43692">
        <w:rPr>
          <w:rFonts w:asciiTheme="minorHAnsi" w:hAnsiTheme="minorHAnsi" w:cstheme="minorHAnsi"/>
          <w:color w:val="000000"/>
          <w:sz w:val="22"/>
          <w:szCs w:val="22"/>
        </w:rPr>
        <w:t xml:space="preserve">nettó …. </w:t>
      </w:r>
      <w:r w:rsidR="00CD20CA" w:rsidRPr="00D43692">
        <w:rPr>
          <w:rFonts w:asciiTheme="minorHAnsi" w:hAnsiTheme="minorHAnsi" w:cstheme="minorHAnsi"/>
          <w:color w:val="000000"/>
          <w:sz w:val="22"/>
          <w:szCs w:val="22"/>
        </w:rPr>
        <w:t>Ft+ÁFA/</w:t>
      </w:r>
      <w:r w:rsidR="00714D53" w:rsidRPr="00D43692">
        <w:rPr>
          <w:rFonts w:asciiTheme="minorHAnsi" w:hAnsiTheme="minorHAnsi" w:cstheme="minorHAnsi"/>
          <w:color w:val="000000"/>
          <w:sz w:val="22"/>
          <w:szCs w:val="22"/>
        </w:rPr>
        <w:t>nap és a különjárati szolgáltatás Ft+ÁFA/km</w:t>
      </w:r>
      <w:r w:rsidR="00CD20CA" w:rsidRPr="00D43692">
        <w:rPr>
          <w:rFonts w:asciiTheme="minorHAnsi" w:hAnsiTheme="minorHAnsi" w:cstheme="minorHAnsi"/>
          <w:color w:val="000000"/>
          <w:sz w:val="22"/>
          <w:szCs w:val="22"/>
        </w:rPr>
        <w:t xml:space="preserve"> költségigényét</w:t>
      </w:r>
      <w:r w:rsidR="008E6FB2" w:rsidRPr="00D84D81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621A1D" w:rsidRPr="00D84D81">
        <w:rPr>
          <w:rFonts w:asciiTheme="minorHAnsi" w:hAnsiTheme="minorHAnsi" w:cstheme="minorHAnsi"/>
          <w:color w:val="000000"/>
          <w:sz w:val="22"/>
          <w:szCs w:val="22"/>
        </w:rPr>
        <w:t xml:space="preserve"> valamint az egyéb értékelési szempontokra tett vállalás értékét</w:t>
      </w:r>
      <w:r w:rsidR="00621A1D" w:rsidRPr="00D4369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FCC701F" w14:textId="44A11BBB" w:rsidR="00745E50" w:rsidRDefault="00745E50" w:rsidP="00745E50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Nyilatkozat, amelyben Ajánlattevő kifejezetten nyilatkozik </w:t>
      </w:r>
      <w:r w:rsidR="00E73CF4">
        <w:rPr>
          <w:rFonts w:asciiTheme="minorHAnsi" w:hAnsiTheme="minorHAnsi" w:cstheme="minorHAnsi"/>
          <w:color w:val="000000"/>
          <w:sz w:val="22"/>
          <w:szCs w:val="22"/>
        </w:rPr>
        <w:t xml:space="preserve">a kizáró okok fenn nem állásáról,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illetve </w:t>
      </w:r>
      <w:r w:rsidRPr="00D84D81">
        <w:rPr>
          <w:rFonts w:asciiTheme="minorHAnsi" w:hAnsiTheme="minorHAnsi" w:cstheme="minorHAnsi"/>
          <w:sz w:val="22"/>
          <w:szCs w:val="22"/>
        </w:rPr>
        <w:t>az alkalmassági követelményeknek való megfelelésről.</w:t>
      </w:r>
    </w:p>
    <w:p w14:paraId="70F63E9C" w14:textId="77777777" w:rsidR="00745E50" w:rsidRPr="008E6FB2" w:rsidRDefault="00745E50" w:rsidP="00745E50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6FB2">
        <w:rPr>
          <w:rFonts w:asciiTheme="minorHAnsi" w:hAnsiTheme="minorHAnsi" w:cstheme="minorHAnsi"/>
          <w:color w:val="000000"/>
          <w:sz w:val="22"/>
          <w:szCs w:val="22"/>
        </w:rPr>
        <w:t>Nyilatkozat referenciáról.</w:t>
      </w:r>
    </w:p>
    <w:p w14:paraId="31CCCF59" w14:textId="77777777" w:rsidR="00745E50" w:rsidRPr="008E6FB2" w:rsidRDefault="00745E50" w:rsidP="00745E50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E6FB2">
        <w:rPr>
          <w:rFonts w:asciiTheme="minorHAnsi" w:hAnsiTheme="minorHAnsi" w:cstheme="minorHAnsi"/>
          <w:color w:val="000000"/>
          <w:sz w:val="22"/>
          <w:szCs w:val="22"/>
        </w:rPr>
        <w:t>Nyilatkozat az előző három lezárt üzleti év eredményéről.</w:t>
      </w:r>
    </w:p>
    <w:p w14:paraId="193B59BC" w14:textId="73B1AAB9" w:rsidR="00745E50" w:rsidRPr="000C5E2B" w:rsidRDefault="00745E50" w:rsidP="00745E50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Nyilatkozat a </w:t>
      </w:r>
      <w:r w:rsidR="00E73CF4">
        <w:rPr>
          <w:rFonts w:asciiTheme="minorHAnsi" w:hAnsiTheme="minorHAnsi" w:cstheme="minorHAnsi"/>
          <w:color w:val="000000"/>
          <w:sz w:val="22"/>
          <w:szCs w:val="22"/>
        </w:rPr>
        <w:t xml:space="preserve">2011. évi CXCVI. tv. 3. § 1. bekezdés 1. b) pontja </w:t>
      </w:r>
      <w:r>
        <w:rPr>
          <w:rFonts w:asciiTheme="minorHAnsi" w:hAnsiTheme="minorHAnsi" w:cstheme="minorHAnsi"/>
          <w:color w:val="000000"/>
          <w:sz w:val="22"/>
          <w:szCs w:val="22"/>
        </w:rPr>
        <w:t>szerinti átláthatóságról.</w:t>
      </w:r>
    </w:p>
    <w:p w14:paraId="14EE30F4" w14:textId="77777777" w:rsidR="00745E50" w:rsidRDefault="00745E50" w:rsidP="00745E50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Nyilatkozat a </w:t>
      </w:r>
      <w:r w:rsidRPr="00C844FF">
        <w:rPr>
          <w:rFonts w:asciiTheme="minorHAnsi" w:hAnsiTheme="minorHAnsi" w:cstheme="minorHAnsi"/>
          <w:color w:val="000000"/>
          <w:sz w:val="22"/>
          <w:szCs w:val="22"/>
        </w:rPr>
        <w:t>2017. évi LIII. törvény 3. § 38. pont a)-b) vagy d) alpontja szerinti tényleges tulajdonos</w:t>
      </w:r>
      <w:r>
        <w:rPr>
          <w:rFonts w:asciiTheme="minorHAnsi" w:hAnsiTheme="minorHAnsi" w:cstheme="minorHAnsi"/>
          <w:color w:val="000000"/>
          <w:sz w:val="22"/>
          <w:szCs w:val="22"/>
        </w:rPr>
        <w:t>ról.</w:t>
      </w:r>
    </w:p>
    <w:p w14:paraId="10D8C833" w14:textId="5B3E9E3D" w:rsidR="00745E50" w:rsidRDefault="00745E50" w:rsidP="00745E50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Ajánlattevő képviseletére jogosult </w:t>
      </w:r>
      <w:r w:rsidR="00D40A67" w:rsidRPr="00D40A67">
        <w:rPr>
          <w:rFonts w:asciiTheme="minorHAnsi" w:hAnsiTheme="minorHAnsi" w:cstheme="minorHAnsi"/>
          <w:color w:val="000000"/>
          <w:sz w:val="22"/>
          <w:szCs w:val="22"/>
        </w:rPr>
        <w:t>cégaláírási nyilatkozat (közjegyzői aláírás-hitelesítéssel ellátott címpéldány) vagy a 2006. évi V. törvény (Ctv.) 9. §-a szerinti, ügyvéd által ellenjegyzett aláírás-mintája, vagy a kamarai jogtanácsos által ellenjegyzett aláírás-minta vagy ezen dokumentumok másolata.</w:t>
      </w:r>
      <w:r w:rsidR="00D40A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40A67" w:rsidRPr="00D40A67">
        <w:rPr>
          <w:rFonts w:asciiTheme="minorHAnsi" w:hAnsiTheme="minorHAnsi" w:cstheme="minorHAnsi"/>
          <w:color w:val="000000"/>
          <w:sz w:val="22"/>
          <w:szCs w:val="22"/>
        </w:rPr>
        <w:t>Amennyiben az ajánlatot nem az írásbeli képviseletre jogosult személy írja alá, akkor az adott személy(ek)nek az ajánlat aláírására vonatkozó, a meghatalmazott aláírás mintáját is tartalmazó (tehát a meghatalmazás tartalmazza, hogy a meghatalmazott meghatalmazásban foglalt aláírása aláírás mintaként szolgál), a képviseletre jogosult általi, cégszerű aláírással ellátott meghatalmazását is szükséges csatolni</w:t>
      </w:r>
      <w:r w:rsidR="00D40A6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78511E9" w14:textId="77777777" w:rsidR="00745E50" w:rsidRDefault="00745E50" w:rsidP="00745E50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Nyilatkozat, amelyben Ajánlattevő nyilatkozik a szerződéstervezetben rögzített feltételek elfogadásáról.</w:t>
      </w:r>
    </w:p>
    <w:p w14:paraId="770CF920" w14:textId="0C496A86" w:rsidR="00745E50" w:rsidRDefault="00745E50" w:rsidP="00745E50">
      <w:pPr>
        <w:pStyle w:val="paragraph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Nyilatkozat, amelyben Ajánlattevő nyilatkozik, hogy a közszolgáltatási kötelezettség ellátásához szükséges személyzettel és eszközökkel rendelkezik</w:t>
      </w:r>
      <w:r w:rsidR="00D40A6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BE2687" w14:textId="77777777" w:rsidR="00745E50" w:rsidRDefault="00745E5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FFECCFC" w14:textId="77777777" w:rsidR="00745E50" w:rsidRPr="00266654" w:rsidRDefault="00745E50" w:rsidP="00745E5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 w:rsidRPr="00266654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Kiegészítő tájékoztatás</w:t>
      </w:r>
    </w:p>
    <w:p w14:paraId="695B22FD" w14:textId="0D916F0F" w:rsidR="00745E50" w:rsidRDefault="00745E50" w:rsidP="3EF38DC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color w:val="000000"/>
          <w:sz w:val="22"/>
          <w:szCs w:val="22"/>
        </w:rPr>
      </w:pPr>
      <w:r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>A pályázattal kapcsolat</w:t>
      </w:r>
      <w:r w:rsidR="00D40A67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>ban további</w:t>
      </w:r>
      <w:r w:rsidR="008E6FB2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kiegészítő tájékoztatás </w:t>
      </w:r>
      <w:r w:rsidR="00482625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>a pályá</w:t>
      </w:r>
      <w:r w:rsidR="7887EDAC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>za</w:t>
      </w:r>
      <w:r w:rsidR="00482625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>t benyújtásának (ajánlattételi határidő lejártát) megelőző 7 naptári napig</w:t>
      </w:r>
      <w:r w:rsidR="008E6FB2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elektronikusan </w:t>
      </w:r>
      <w:r w:rsidR="00D40A67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úton </w:t>
      </w:r>
      <w:r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>kérhető</w:t>
      </w:r>
      <w:r w:rsidR="00D40A67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Megrendelő kapcsolattartójától, </w:t>
      </w:r>
      <w:r w:rsidR="00CD20CA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>Mucsi László városüzemeltetési ügyintéző</w:t>
      </w:r>
      <w:r w:rsidR="00D40A67" w:rsidRPr="3EF38DC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hyperlink r:id="rId9">
        <w:r w:rsidR="00482625" w:rsidRPr="3EF38DC3">
          <w:rPr>
            <w:rStyle w:val="Hiperhivatkozs"/>
            <w:rFonts w:asciiTheme="minorHAnsi" w:hAnsiTheme="minorHAnsi" w:cstheme="minorBidi"/>
            <w:sz w:val="22"/>
            <w:szCs w:val="22"/>
          </w:rPr>
          <w:t>mucsilaszlo@god.hu</w:t>
        </w:r>
      </w:hyperlink>
      <w:r w:rsidR="008E6FB2"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-e-mail címen</w:t>
      </w:r>
      <w:r w:rsidR="00D40A67"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="00482625" w:rsidRPr="3EF38DC3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Amennyiben a kiegészítő tájékoztatás benyújtására az ajánlattételi határidőt megelőző 7 naptári napon belül kerül sor, úgy Megrendelő nem köteles azokat megválaszolni.</w:t>
      </w:r>
    </w:p>
    <w:p w14:paraId="685A2E15" w14:textId="77777777" w:rsidR="00745E50" w:rsidRDefault="00745E5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6F40DEC" w14:textId="421EC9D9" w:rsidR="00D43692" w:rsidRPr="00266654" w:rsidRDefault="00745E50" w:rsidP="00745E5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 w:rsidRPr="00266654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Hiánypótlás</w:t>
      </w:r>
    </w:p>
    <w:p w14:paraId="1B6A1C8E" w14:textId="6D4935C4" w:rsidR="00745E50" w:rsidRDefault="008E6FB2" w:rsidP="00D4369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Megrendelő </w:t>
      </w:r>
      <w:r w:rsidRPr="008E6FB2">
        <w:rPr>
          <w:rFonts w:asciiTheme="minorHAnsi" w:hAnsiTheme="minorHAnsi" w:cstheme="minorHAnsi"/>
          <w:color w:val="000000"/>
          <w:sz w:val="22"/>
          <w:szCs w:val="22"/>
        </w:rPr>
        <w:t>biztosítja a hiánypótlás lehetőségét, valamint az ajánlatban található, nem egyértelmű kijelentések, nyilatkozatok, igazolások tartalmának tisztázása érdekében az Ajánlattevőtől felvilágosítást fog kérni.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E6FB2">
        <w:rPr>
          <w:rFonts w:asciiTheme="minorHAnsi" w:hAnsiTheme="minorHAnsi" w:cstheme="minorHAnsi"/>
          <w:color w:val="000000"/>
          <w:sz w:val="22"/>
          <w:szCs w:val="22"/>
        </w:rPr>
        <w:t xml:space="preserve">A hiánypótlásra vagy a felvilágosítás nyújtására vonatkozó felszólítást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Megrendelő </w:t>
      </w:r>
      <w:r w:rsidRPr="008E6FB2">
        <w:rPr>
          <w:rFonts w:asciiTheme="minorHAnsi" w:hAnsiTheme="minorHAnsi" w:cstheme="minorHAnsi"/>
          <w:color w:val="000000"/>
          <w:sz w:val="22"/>
          <w:szCs w:val="22"/>
        </w:rPr>
        <w:t>közvetlenül elektronikus úton küldi meg az Ajánlattevők részére, megjelölve a határidőt, továbbá a hiánypótlási felhívásban a pótlandó hiányokat.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272F1" w:rsidRPr="00E272F1">
        <w:rPr>
          <w:rFonts w:asciiTheme="minorHAnsi" w:hAnsiTheme="minorHAnsi" w:cstheme="minorHAnsi"/>
          <w:color w:val="000000"/>
          <w:sz w:val="22"/>
          <w:szCs w:val="22"/>
        </w:rPr>
        <w:t xml:space="preserve">Ha az ajánlattevő a hiánypótlást, felvilágosítás megadását nem, vagy nem az előírt határidőben teljesíti, ajánlatkérő az eredeti ajánlati példányt veszi figyelembe az elbírálás során. </w:t>
      </w:r>
      <w:r w:rsidR="0051428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E272F1">
        <w:rPr>
          <w:rFonts w:asciiTheme="minorHAnsi" w:hAnsiTheme="minorHAnsi" w:cstheme="minorHAnsi"/>
          <w:color w:val="000000"/>
          <w:sz w:val="22"/>
          <w:szCs w:val="22"/>
        </w:rPr>
        <w:t xml:space="preserve">jánlattevőknek a </w:t>
      </w:r>
      <w:r w:rsidR="0051428E">
        <w:rPr>
          <w:rFonts w:asciiTheme="minorHAnsi" w:hAnsiTheme="minorHAnsi" w:cstheme="minorHAnsi"/>
          <w:color w:val="000000"/>
          <w:sz w:val="22"/>
          <w:szCs w:val="22"/>
        </w:rPr>
        <w:t>hiánypótlás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ok benyújtására </w:t>
      </w:r>
      <w:r w:rsidR="0051428E" w:rsidRPr="0081114A">
        <w:rPr>
          <w:rFonts w:asciiTheme="minorHAnsi" w:hAnsiTheme="minorHAnsi" w:cstheme="minorHAnsi"/>
          <w:color w:val="000000"/>
          <w:sz w:val="22"/>
          <w:szCs w:val="22"/>
        </w:rPr>
        <w:t xml:space="preserve">2025. </w:t>
      </w:r>
      <w:r w:rsidR="0081114A" w:rsidRPr="0081114A">
        <w:rPr>
          <w:rFonts w:asciiTheme="minorHAnsi" w:hAnsiTheme="minorHAnsi" w:cstheme="minorHAnsi"/>
          <w:color w:val="000000"/>
          <w:sz w:val="22"/>
          <w:szCs w:val="22"/>
        </w:rPr>
        <w:t xml:space="preserve">július </w:t>
      </w:r>
      <w:r w:rsidR="00595E5C">
        <w:rPr>
          <w:rFonts w:asciiTheme="minorHAnsi" w:hAnsiTheme="minorHAnsi" w:cstheme="minorHAnsi"/>
          <w:color w:val="000000"/>
          <w:sz w:val="22"/>
          <w:szCs w:val="22"/>
        </w:rPr>
        <w:t>13</w:t>
      </w:r>
      <w:r w:rsidR="0051428E" w:rsidRPr="0081114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81114A">
        <w:rPr>
          <w:rFonts w:asciiTheme="minorHAnsi" w:hAnsiTheme="minorHAnsi" w:cstheme="minorHAnsi"/>
          <w:color w:val="000000"/>
          <w:sz w:val="22"/>
          <w:szCs w:val="22"/>
        </w:rPr>
        <w:t xml:space="preserve">napja </w:t>
      </w:r>
      <w:r w:rsidR="0051428E" w:rsidRPr="0081114A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AD58FD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51428E" w:rsidRPr="0081114A">
        <w:rPr>
          <w:rFonts w:asciiTheme="minorHAnsi" w:hAnsiTheme="minorHAnsi" w:cstheme="minorHAnsi"/>
          <w:color w:val="000000"/>
          <w:sz w:val="22"/>
          <w:szCs w:val="22"/>
        </w:rPr>
        <w:t xml:space="preserve">:00-ig </w:t>
      </w:r>
      <w:r w:rsidR="00E272F1" w:rsidRPr="0081114A">
        <w:rPr>
          <w:rFonts w:asciiTheme="minorHAnsi" w:hAnsiTheme="minorHAnsi" w:cstheme="minorHAnsi"/>
          <w:color w:val="000000"/>
          <w:sz w:val="22"/>
          <w:szCs w:val="22"/>
        </w:rPr>
        <w:t xml:space="preserve">lesz </w:t>
      </w:r>
      <w:r w:rsidR="0051428E" w:rsidRPr="0081114A">
        <w:rPr>
          <w:rFonts w:asciiTheme="minorHAnsi" w:hAnsiTheme="minorHAnsi" w:cstheme="minorHAnsi"/>
          <w:color w:val="000000"/>
          <w:sz w:val="22"/>
          <w:szCs w:val="22"/>
        </w:rPr>
        <w:t>határideje!</w:t>
      </w:r>
    </w:p>
    <w:p w14:paraId="593791AA" w14:textId="77777777" w:rsidR="00745E50" w:rsidRDefault="00745E5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43DC1F64" w14:textId="77777777" w:rsidR="00745E50" w:rsidRDefault="00745E50" w:rsidP="00745E50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 w:rsidRPr="00266654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Az ajánlatok elbírálása</w:t>
      </w:r>
    </w:p>
    <w:p w14:paraId="5D31CDC8" w14:textId="6CBF8F9E" w:rsidR="00A62A4B" w:rsidRDefault="005E3720" w:rsidP="00A62A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Megrendelő a benyújtott pályázatok bírálatát két szakaszban végzi el az alábbiak szerint.</w:t>
      </w:r>
    </w:p>
    <w:p w14:paraId="2ABCD6DB" w14:textId="77777777" w:rsidR="005E3720" w:rsidRDefault="005E3720" w:rsidP="00A62A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</w:p>
    <w:p w14:paraId="17B30943" w14:textId="585330A0" w:rsidR="00A62A4B" w:rsidRDefault="005E3720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1)Az első szakaszban </w:t>
      </w:r>
      <w:r w:rsidR="00A62A4B" w:rsidRPr="00D84D81">
        <w:rPr>
          <w:rStyle w:val="normaltextrun"/>
          <w:rFonts w:cstheme="minorHAnsi"/>
          <w:bCs/>
          <w:color w:val="000000"/>
        </w:rPr>
        <w:t>Megrendelő a benyújtott pályázatokat a „legjobb ár-érték arányt megjelenítő szempont” alapján értékeli a</w:t>
      </w:r>
      <w:r w:rsidR="00A62A4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pályázati </w:t>
      </w:r>
      <w:r w:rsidR="00A62A4B" w:rsidRPr="00D84D81">
        <w:rPr>
          <w:rStyle w:val="normaltextrun"/>
          <w:rFonts w:cstheme="minorHAnsi"/>
          <w:bCs/>
          <w:color w:val="000000"/>
        </w:rPr>
        <w:t>felhívásban rögzített értékelési szempontok alapján</w:t>
      </w:r>
      <w:r w:rsidR="00A62A4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729F1151" w14:textId="0670C0B2" w:rsidR="00E272F1" w:rsidRDefault="00E272F1" w:rsidP="00E272F1">
      <w:pPr>
        <w:pStyle w:val="paragraph"/>
        <w:spacing w:after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 w:rsidRPr="00E272F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A legjobb ár-érték arányt megjelenítő ajánlat kiválasztásának értékelési szempontja esetén az ajánlatok részszempontok szerinti</w:t>
      </w: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E272F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tartalmi elemeinek értékelése során adható pontszám alsó és felső határa: 0-10</w:t>
      </w:r>
    </w:p>
    <w:p w14:paraId="33926FE0" w14:textId="2E9D13DA" w:rsidR="00FE143F" w:rsidRPr="00DB6189" w:rsidRDefault="00E272F1" w:rsidP="00DB618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Értékelési </w:t>
      </w:r>
      <w:r w:rsidR="00DB6189" w:rsidRPr="00DB6189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szempontok</w:t>
      </w:r>
      <w:r w:rsidR="00FE143F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14:paraId="696ACC58" w14:textId="5B0F6BF5" w:rsidR="00E272F1" w:rsidRPr="00D84D81" w:rsidRDefault="00E272F1" w:rsidP="00E272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 w:rsidRPr="00D84D81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Ár szempont</w:t>
      </w: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ok</w:t>
      </w:r>
      <w:r w:rsidRPr="00D84D81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612801C9" w14:textId="1E000F93" w:rsidR="00DB6189" w:rsidRDefault="00E272F1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1.T</w:t>
      </w:r>
      <w:r w:rsidR="00FE143F" w:rsidRPr="00FE143F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anítási munkanapi </w:t>
      </w:r>
      <w:r w:rsidR="00FE143F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járatok üzemeltetése </w:t>
      </w:r>
      <w:r w:rsidR="00002F0E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nettó …. </w:t>
      </w:r>
      <w:r w:rsidR="00FE143F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Ft+ÁFA/nap </w:t>
      </w:r>
      <w:r w:rsidR="00002F0E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(</w:t>
      </w:r>
      <w:r w:rsidR="00FE143F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HUF</w:t>
      </w:r>
      <w:r w:rsidR="00002F0E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)</w:t>
      </w:r>
      <w:r w:rsidR="00AC4AD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657CA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D84D81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Súlyszám: 65</w:t>
      </w:r>
    </w:p>
    <w:p w14:paraId="70D81C22" w14:textId="3EFB2439" w:rsidR="00657CAB" w:rsidRDefault="00E272F1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2.T</w:t>
      </w:r>
      <w:r w:rsidR="00657CA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anszünetes munkanapi vagy áthelyezett munkanapi járatok üzemeltetése </w:t>
      </w:r>
      <w:r w:rsidR="00002F0E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nettó …. </w:t>
      </w:r>
      <w:r w:rsidR="00657CA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Ft+ÁFA/nap </w:t>
      </w:r>
      <w:r w:rsidR="00002F0E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(</w:t>
      </w:r>
      <w:r w:rsidR="00657CA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HUF</w:t>
      </w:r>
      <w:r w:rsidR="00002F0E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)</w:t>
      </w:r>
      <w:r w:rsidR="00AD5B1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657CA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D84D81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Súlyszám: 23</w:t>
      </w:r>
    </w:p>
    <w:p w14:paraId="7C82C3DC" w14:textId="46A7CC86" w:rsidR="00657CAB" w:rsidRDefault="00E272F1" w:rsidP="00E272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3.K</w:t>
      </w:r>
      <w:r w:rsidR="00657CA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ülönjáratok üzemeltetése </w:t>
      </w:r>
      <w:r w:rsidR="00002F0E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nettó …. </w:t>
      </w:r>
      <w:r w:rsidR="00657CA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Ft+ÁFA/km </w:t>
      </w:r>
      <w:r w:rsidR="00002F0E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(</w:t>
      </w:r>
      <w:r w:rsidR="00657CA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HUF</w:t>
      </w:r>
      <w:r w:rsidR="00002F0E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)</w:t>
      </w:r>
      <w:r w:rsidR="00AD5B1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657CA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A2262D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 xml:space="preserve">Súlyszám: </w:t>
      </w: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4</w:t>
      </w:r>
    </w:p>
    <w:p w14:paraId="6E07D766" w14:textId="77777777" w:rsidR="00DC7A44" w:rsidRDefault="00DC7A44" w:rsidP="00E272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</w:p>
    <w:p w14:paraId="0398978F" w14:textId="47464668" w:rsidR="00E272F1" w:rsidRDefault="00E272F1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Minőségi szempontok:</w:t>
      </w:r>
    </w:p>
    <w:p w14:paraId="71D37072" w14:textId="2E5DFA56" w:rsidR="00DC7A44" w:rsidRDefault="00E272F1" w:rsidP="00E272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84D8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4.</w:t>
      </w:r>
      <w:r w:rsidR="00A62A4B" w:rsidRPr="00D84D8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A pályázónak a</w:t>
      </w:r>
      <w:r w:rsidR="00657CAB" w:rsidRPr="00A62A4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z alkalmassági feltételek</w:t>
      </w:r>
      <w:r w:rsidR="00A62A4B" w:rsidRPr="00D84D81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M1.pontjában rögzített </w:t>
      </w:r>
      <w:r w:rsidR="00A62A4B"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(kisbusz) autóbuszának </w:t>
      </w:r>
      <w:r w:rsidR="00A62A4B" w:rsidRPr="00A62A4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gyártási éve 2015 év utáni (fiatalabb) és a</w:t>
      </w:r>
      <w:r w:rsidR="00A62A4B" w:rsidRPr="00D84D8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z M.2. pontjában rögzített</w:t>
      </w:r>
      <w:r w:rsidR="00A62A4B"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(midi) autóbuszának</w:t>
      </w:r>
      <w:r w:rsidR="00A62A4B" w:rsidRPr="00A62A4B">
        <w:t xml:space="preserve"> </w:t>
      </w:r>
      <w:r w:rsidR="00A62A4B" w:rsidRPr="00D84D8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gyártási éve 2010 év utáni (fiatalabb),</w:t>
      </w:r>
      <w:r w:rsidR="00A62A4B"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C7A44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együttes feltételek teljesülése </w:t>
      </w:r>
      <w:r w:rsidR="00A62A4B"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igen/nem,</w:t>
      </w:r>
    </w:p>
    <w:p w14:paraId="381C5912" w14:textId="766A9498" w:rsidR="00A62A4B" w:rsidRDefault="00A62A4B" w:rsidP="00E272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Súlyszám: 5</w:t>
      </w:r>
    </w:p>
    <w:p w14:paraId="0B447394" w14:textId="77777777" w:rsidR="00DC7A44" w:rsidRDefault="00A62A4B" w:rsidP="00A62A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5</w:t>
      </w:r>
      <w:r w:rsidRPr="00A2262D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.A pályázónak a</w:t>
      </w:r>
      <w:r w:rsidRPr="00A62A4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z alkalmassági feltételek</w:t>
      </w:r>
      <w:r w:rsidRPr="00A2262D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M1.pontjában rögzített </w:t>
      </w:r>
      <w:r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(kisbusz) autóbuszának </w:t>
      </w:r>
      <w:r w:rsidRPr="00D84D8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környezetvédelmi besorolása jobb</w:t>
      </w:r>
      <w:r w:rsidR="00DC7A4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Pr="00D84D8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mint EURO 6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2A4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és a</w:t>
      </w:r>
      <w:r w:rsidRPr="00A2262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z M.2. pontjában rögzített</w:t>
      </w:r>
      <w:r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(midi) autóbuszának</w:t>
      </w:r>
      <w:r w:rsidRPr="00A62A4B">
        <w:t xml:space="preserve"> </w:t>
      </w:r>
      <w:r w:rsidRPr="00A62A4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környezetvédelmi besorolása </w:t>
      </w:r>
      <w:r w:rsidR="00DC7A4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jobb, mint E</w:t>
      </w:r>
      <w:r w:rsidRPr="00A62A4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URO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5</w:t>
      </w:r>
      <w:r w:rsidRPr="00A2262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DC7A44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együttes feltételek teljesülése </w:t>
      </w:r>
      <w:r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igen/nem,</w:t>
      </w:r>
    </w:p>
    <w:p w14:paraId="7C77E8DC" w14:textId="0F1DF4C9" w:rsidR="00A62A4B" w:rsidRDefault="00A62A4B" w:rsidP="00A62A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Súlyszám: 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</w:p>
    <w:p w14:paraId="1F54E78A" w14:textId="77777777" w:rsidR="005E3720" w:rsidRDefault="005E3720" w:rsidP="005E37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</w:p>
    <w:p w14:paraId="3ADC978B" w14:textId="77777777" w:rsidR="005E3720" w:rsidRDefault="005E3720" w:rsidP="005E37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 w:rsidRPr="005E372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A módszer (módszerek) ismertetése, amellyel az ajánlatkérő megadja a fenti ponthatárok közötti pontszámot: </w:t>
      </w:r>
    </w:p>
    <w:p w14:paraId="464B83AD" w14:textId="583393B7" w:rsidR="005E3720" w:rsidRDefault="005E3720" w:rsidP="005E37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 w:rsidRPr="005E372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az 1 részszempont esetében</w:t>
      </w: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: fordított arányosítás</w:t>
      </w:r>
    </w:p>
    <w:p w14:paraId="2F4B40AE" w14:textId="796A7AB2" w:rsidR="005E3720" w:rsidRDefault="005E3720" w:rsidP="005E37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 w:rsidRPr="005E372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a</w:t>
      </w: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2</w:t>
      </w:r>
      <w:r w:rsidRPr="005E372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részszempont esetében</w:t>
      </w: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: fordított arányosítás</w:t>
      </w:r>
    </w:p>
    <w:p w14:paraId="55C20006" w14:textId="31447700" w:rsidR="005E3720" w:rsidRDefault="005E3720" w:rsidP="005E37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 w:rsidRPr="005E372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a</w:t>
      </w: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3</w:t>
      </w:r>
      <w:r w:rsidRPr="005E372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részszempont esetében</w:t>
      </w: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: fordított arányosítás</w:t>
      </w:r>
    </w:p>
    <w:p w14:paraId="0B040F61" w14:textId="77777777" w:rsidR="005E3720" w:rsidRPr="00AB1833" w:rsidRDefault="005E3720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</w:p>
    <w:p w14:paraId="6F0748A8" w14:textId="7B218E24" w:rsidR="005E3720" w:rsidRPr="005E3720" w:rsidRDefault="005E3720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 w:rsidRPr="005E372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Az 1</w:t>
      </w: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-3</w:t>
      </w:r>
      <w:r w:rsidRPr="005E372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. részszempont</w:t>
      </w: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ok e</w:t>
      </w:r>
      <w:r w:rsidRPr="005E372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setén alkalmazott fordított arányosítás képlete: </w:t>
      </w:r>
    </w:p>
    <w:p w14:paraId="057B49D9" w14:textId="77777777" w:rsidR="005E3720" w:rsidRPr="005E3720" w:rsidRDefault="005E3720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</w:p>
    <w:p w14:paraId="65CCC433" w14:textId="77777777" w:rsidR="005E3720" w:rsidRPr="005E3720" w:rsidRDefault="005E3720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 w:rsidRPr="005E372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P = (Alegjobb / Avizsgált) x (Pmax – Pmin) + Pmin</w:t>
      </w:r>
    </w:p>
    <w:p w14:paraId="559790D7" w14:textId="77777777" w:rsidR="005E3720" w:rsidRPr="005E3720" w:rsidRDefault="005E3720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 w:rsidRPr="005E372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P: a vizsgált ajánlati elem adott szempontra vonatkozó pontszáma</w:t>
      </w:r>
    </w:p>
    <w:p w14:paraId="329C78E0" w14:textId="77777777" w:rsidR="005E3720" w:rsidRPr="005E3720" w:rsidRDefault="005E3720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 w:rsidRPr="005E372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Pmax: a pontskála felső határa, azaz 10</w:t>
      </w:r>
    </w:p>
    <w:p w14:paraId="37D5EB03" w14:textId="77777777" w:rsidR="005E3720" w:rsidRPr="005E3720" w:rsidRDefault="005E3720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 w:rsidRPr="005E372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Pmin: a pontskála alsó határa, azaz 0</w:t>
      </w:r>
    </w:p>
    <w:p w14:paraId="24A5B06D" w14:textId="77777777" w:rsidR="005E3720" w:rsidRPr="005E3720" w:rsidRDefault="005E3720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 w:rsidRPr="005E372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Alegjobb: a legelőnyösebb ajánlat tartalmi eleme</w:t>
      </w:r>
    </w:p>
    <w:p w14:paraId="036E1361" w14:textId="77777777" w:rsidR="005E3720" w:rsidRPr="005E3720" w:rsidRDefault="005E3720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</w:p>
    <w:p w14:paraId="6EAD2A19" w14:textId="14C5E337" w:rsidR="00745E50" w:rsidRDefault="005E3720" w:rsidP="005E372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E3720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Avizsgált: a vizsgált ajánlat tartalmi eleme</w:t>
      </w:r>
    </w:p>
    <w:p w14:paraId="7C08D665" w14:textId="0E96DA66" w:rsidR="005E3720" w:rsidRDefault="005E372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 3. és 4. részszempont esetén pontkiosztás módszere</w:t>
      </w:r>
    </w:p>
    <w:p w14:paraId="357122AE" w14:textId="6628F9A9" w:rsidR="005E3720" w:rsidRDefault="005E372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igen válasz esetében: 10 pontot kap ajánlattevő</w:t>
      </w:r>
    </w:p>
    <w:p w14:paraId="7D65D8E9" w14:textId="7420774A" w:rsidR="005E3720" w:rsidRDefault="005E372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nem válasz esetében: 0 pontot kap ajánlattevő</w:t>
      </w:r>
    </w:p>
    <w:p w14:paraId="132E466F" w14:textId="77777777" w:rsidR="005E3720" w:rsidRDefault="005E372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D4975BC" w14:textId="0ED250C4" w:rsidR="005E3720" w:rsidRDefault="005E372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E3720">
        <w:rPr>
          <w:rFonts w:asciiTheme="minorHAnsi" w:hAnsiTheme="minorHAnsi" w:cstheme="minorHAnsi"/>
          <w:color w:val="000000"/>
          <w:sz w:val="22"/>
          <w:szCs w:val="22"/>
        </w:rPr>
        <w:t>A fenti módszer alapján kiszámított pontszámok a súlyszámmal kerülnek megszorzásra, az ajánlatkérő a számítás során kettő tizedesjegyig kerekít. A legjobb ár-érték arányú ajánlat az, amelynek a súlyozás után számított összpontszáma a legmagasabb.</w:t>
      </w:r>
    </w:p>
    <w:p w14:paraId="104F0301" w14:textId="77777777" w:rsidR="005E3720" w:rsidRDefault="005E372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F9089EC" w14:textId="144C0680" w:rsidR="00745E50" w:rsidRDefault="005E372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2) </w:t>
      </w:r>
      <w:r w:rsidR="00A62A4B" w:rsidRPr="00A62A4B">
        <w:rPr>
          <w:rFonts w:asciiTheme="minorHAnsi" w:hAnsiTheme="minorHAnsi" w:cstheme="minorHAnsi"/>
          <w:color w:val="000000"/>
          <w:sz w:val="22"/>
          <w:szCs w:val="22"/>
        </w:rPr>
        <w:t>Megrendelő a pályázat során a nyertes Pályázó kiválasztása feltételeként kizáró okokat, valamint alkalmassági feltételeket határozott meg, amelyek részletes tartalma a pályázati felhívásban, valamint a Pályázati Dokumentációban került meghatározásra.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 második szakaszban kizárólag a legjobb ár-érték arányú ajánlatok tekintetében végzi el az ajánlatok </w:t>
      </w:r>
      <w:r w:rsidR="00863617">
        <w:rPr>
          <w:rFonts w:asciiTheme="minorHAnsi" w:hAnsiTheme="minorHAnsi" w:cstheme="minorHAnsi"/>
          <w:color w:val="000000"/>
          <w:sz w:val="22"/>
          <w:szCs w:val="22"/>
        </w:rPr>
        <w:t xml:space="preserve">fenti </w:t>
      </w:r>
      <w:r>
        <w:rPr>
          <w:rFonts w:asciiTheme="minorHAnsi" w:hAnsiTheme="minorHAnsi" w:cstheme="minorHAnsi"/>
          <w:color w:val="000000"/>
          <w:sz w:val="22"/>
          <w:szCs w:val="22"/>
        </w:rPr>
        <w:t>bírálatát!</w:t>
      </w:r>
    </w:p>
    <w:p w14:paraId="3DD23A13" w14:textId="77777777" w:rsidR="00A62A4B" w:rsidRDefault="00A62A4B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28A96BF" w14:textId="77777777" w:rsidR="007209F7" w:rsidRDefault="00D40A67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Megrendelő a pályázat eredményéről elektronikus úton tájékoztatja a</w:t>
      </w:r>
      <w:r w:rsidR="007209F7">
        <w:rPr>
          <w:rFonts w:asciiTheme="minorHAnsi" w:hAnsiTheme="minorHAnsi" w:cstheme="minorHAnsi"/>
          <w:color w:val="000000"/>
          <w:sz w:val="22"/>
          <w:szCs w:val="22"/>
        </w:rPr>
        <w:t>z ajánlattevőket.</w:t>
      </w:r>
    </w:p>
    <w:p w14:paraId="086D1E18" w14:textId="77777777" w:rsidR="00863617" w:rsidRDefault="00863617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7081F43" w14:textId="27191FBF" w:rsidR="00745E50" w:rsidRDefault="00745E5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076F0">
        <w:rPr>
          <w:rFonts w:asciiTheme="minorHAnsi" w:hAnsiTheme="minorHAnsi" w:cstheme="minorHAnsi"/>
          <w:color w:val="000000"/>
          <w:sz w:val="22"/>
          <w:szCs w:val="22"/>
        </w:rPr>
        <w:t xml:space="preserve">Az eredményhirdetés időpontja: </w:t>
      </w:r>
      <w:r w:rsidRPr="00691A73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CD20CA" w:rsidRPr="00691A73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51428E" w:rsidRPr="00691A73">
        <w:rPr>
          <w:rFonts w:asciiTheme="minorHAnsi" w:hAnsiTheme="minorHAnsi" w:cstheme="minorHAnsi"/>
          <w:color w:val="000000"/>
          <w:sz w:val="22"/>
          <w:szCs w:val="22"/>
        </w:rPr>
        <w:t>5 0</w:t>
      </w:r>
      <w:r w:rsidR="00595E5C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691A7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691A73" w:rsidRPr="00691A7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95E5C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AD58FD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691A73" w:rsidRPr="00691A7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691A73">
        <w:rPr>
          <w:rFonts w:asciiTheme="minorHAnsi" w:hAnsiTheme="minorHAnsi" w:cstheme="minorHAnsi"/>
          <w:color w:val="000000"/>
          <w:sz w:val="22"/>
          <w:szCs w:val="22"/>
        </w:rPr>
        <w:t xml:space="preserve"> 10:00</w:t>
      </w:r>
    </w:p>
    <w:p w14:paraId="3DA44959" w14:textId="172787D6" w:rsidR="00745E50" w:rsidRPr="00266654" w:rsidRDefault="00691A73" w:rsidP="00745E5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29EA669" w14:textId="77777777" w:rsidR="00745E50" w:rsidRPr="00266654" w:rsidRDefault="00745E50" w:rsidP="00D84D81">
      <w:pPr>
        <w:pStyle w:val="paragraph"/>
        <w:numPr>
          <w:ilvl w:val="0"/>
          <w:numId w:val="31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 w:rsidRPr="00266654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A szerződés megkötése</w:t>
      </w:r>
    </w:p>
    <w:p w14:paraId="396A9B1D" w14:textId="34AE8CF6" w:rsidR="00745E50" w:rsidRDefault="00745E50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 szerződés megkötésének és az első havi menetre</w:t>
      </w:r>
      <w:r w:rsidR="00F30033">
        <w:rPr>
          <w:rFonts w:asciiTheme="minorHAnsi" w:hAnsiTheme="minorHAnsi" w:cstheme="minorHAnsi"/>
          <w:color w:val="000000"/>
          <w:sz w:val="22"/>
          <w:szCs w:val="22"/>
        </w:rPr>
        <w:t xml:space="preserve">nd </w:t>
      </w:r>
      <w:r w:rsidR="00FE2CF7">
        <w:rPr>
          <w:rFonts w:asciiTheme="minorHAnsi" w:hAnsiTheme="minorHAnsi" w:cstheme="minorHAnsi"/>
          <w:color w:val="000000"/>
          <w:sz w:val="22"/>
          <w:szCs w:val="22"/>
        </w:rPr>
        <w:t xml:space="preserve">átadásának időpontja: </w:t>
      </w:r>
      <w:r w:rsidR="00FE2CF7" w:rsidRPr="00AD58FD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85324F" w:rsidRPr="00AD58FD">
        <w:rPr>
          <w:rFonts w:asciiTheme="minorHAnsi" w:hAnsiTheme="minorHAnsi" w:cstheme="minorHAnsi"/>
          <w:color w:val="000000"/>
          <w:sz w:val="22"/>
          <w:szCs w:val="22"/>
        </w:rPr>
        <w:t>25</w:t>
      </w:r>
      <w:r w:rsidR="00FE2CF7" w:rsidRPr="00AD58F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D58FD" w:rsidRPr="00AD58FD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595E5C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FE2CF7" w:rsidRPr="00AD58F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595E5C">
        <w:rPr>
          <w:rFonts w:asciiTheme="minorHAnsi" w:hAnsiTheme="minorHAnsi" w:cstheme="minorHAnsi"/>
          <w:color w:val="000000"/>
          <w:sz w:val="22"/>
          <w:szCs w:val="22"/>
        </w:rPr>
        <w:t>29</w:t>
      </w:r>
      <w:r w:rsidRPr="00AD58F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186117" w:rsidRPr="00AD58FD">
        <w:rPr>
          <w:rFonts w:asciiTheme="minorHAnsi" w:hAnsiTheme="minorHAnsi" w:cstheme="minorHAnsi"/>
          <w:color w:val="000000"/>
          <w:sz w:val="22"/>
          <w:szCs w:val="22"/>
        </w:rPr>
        <w:t xml:space="preserve">napja </w:t>
      </w:r>
      <w:r w:rsidRPr="00AD58FD">
        <w:rPr>
          <w:rFonts w:asciiTheme="minorHAnsi" w:hAnsiTheme="minorHAnsi" w:cstheme="minorHAnsi"/>
          <w:color w:val="000000"/>
          <w:sz w:val="22"/>
          <w:szCs w:val="22"/>
        </w:rPr>
        <w:t>10:00</w:t>
      </w:r>
      <w:r w:rsidR="00186117" w:rsidRPr="00AD58FD">
        <w:rPr>
          <w:rFonts w:asciiTheme="minorHAnsi" w:hAnsiTheme="minorHAnsi" w:cstheme="minorHAnsi"/>
          <w:color w:val="000000"/>
          <w:sz w:val="22"/>
          <w:szCs w:val="22"/>
        </w:rPr>
        <w:t xml:space="preserve"> óra. </w:t>
      </w:r>
      <w:r w:rsidRPr="00AD58FD">
        <w:rPr>
          <w:rFonts w:asciiTheme="minorHAnsi" w:hAnsiTheme="minorHAnsi" w:cstheme="minorHAnsi"/>
          <w:color w:val="000000"/>
          <w:sz w:val="22"/>
          <w:szCs w:val="22"/>
        </w:rPr>
        <w:t xml:space="preserve">A szolgáltatás </w:t>
      </w:r>
      <w:r w:rsidR="00FE2CF7" w:rsidRPr="00AD58FD">
        <w:rPr>
          <w:rFonts w:asciiTheme="minorHAnsi" w:hAnsiTheme="minorHAnsi" w:cstheme="minorHAnsi"/>
          <w:color w:val="000000"/>
          <w:sz w:val="22"/>
          <w:szCs w:val="22"/>
        </w:rPr>
        <w:t>megkezdésének időpontja: 20</w:t>
      </w:r>
      <w:r w:rsidR="0085324F" w:rsidRPr="00AD58FD">
        <w:rPr>
          <w:rFonts w:asciiTheme="minorHAnsi" w:hAnsiTheme="minorHAnsi" w:cstheme="minorHAnsi"/>
          <w:color w:val="000000"/>
          <w:sz w:val="22"/>
          <w:szCs w:val="22"/>
        </w:rPr>
        <w:t>25</w:t>
      </w:r>
      <w:r w:rsidR="00FE2CF7" w:rsidRPr="00AD58F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D58FD" w:rsidRPr="00AD58FD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Pr="00AD58FD">
        <w:rPr>
          <w:rFonts w:asciiTheme="minorHAnsi" w:hAnsiTheme="minorHAnsi" w:cstheme="minorHAnsi"/>
          <w:color w:val="000000"/>
          <w:sz w:val="22"/>
          <w:szCs w:val="22"/>
        </w:rPr>
        <w:t>.01. üzemkezdet.</w:t>
      </w:r>
    </w:p>
    <w:p w14:paraId="57D07CCB" w14:textId="77777777" w:rsidR="00863617" w:rsidRPr="00863617" w:rsidRDefault="00863617" w:rsidP="00745E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96077B5" w14:textId="7F22E88D" w:rsidR="00863617" w:rsidRPr="00D84D81" w:rsidRDefault="00863617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</w:rPr>
      </w:pPr>
      <w:r w:rsidRPr="00D84D81">
        <w:rPr>
          <w:rStyle w:val="normaltextrun"/>
          <w:b/>
        </w:rPr>
        <w:t>1</w:t>
      </w:r>
      <w:r w:rsidRPr="00D84D81">
        <w:rPr>
          <w:rStyle w:val="normaltextrun"/>
          <w:rFonts w:asciiTheme="minorHAnsi" w:hAnsiTheme="minorHAnsi" w:cstheme="minorHAnsi"/>
          <w:b/>
          <w:sz w:val="22"/>
          <w:szCs w:val="22"/>
        </w:rPr>
        <w:t>2</w:t>
      </w:r>
      <w:r w:rsidRPr="00D84D81">
        <w:rPr>
          <w:rStyle w:val="normaltextrun"/>
          <w:b/>
        </w:rPr>
        <w:t>.</w:t>
      </w:r>
      <w:r w:rsidRPr="00D84D81">
        <w:rPr>
          <w:rStyle w:val="normaltextrun"/>
          <w:b/>
        </w:rPr>
        <w:tab/>
        <w:t>Ajánlati kötöttség</w:t>
      </w:r>
    </w:p>
    <w:p w14:paraId="3CD40815" w14:textId="64DD41C7" w:rsidR="00863617" w:rsidRPr="00863617" w:rsidRDefault="00863617" w:rsidP="0086361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63617">
        <w:rPr>
          <w:rFonts w:asciiTheme="minorHAnsi" w:hAnsiTheme="minorHAnsi" w:cstheme="minorHAnsi"/>
          <w:color w:val="000000"/>
          <w:sz w:val="22"/>
          <w:szCs w:val="22"/>
        </w:rPr>
        <w:t>Ajánlattevő az ajánlattételi határidő lejártát követő 30 napig az ajánlatához kötve van.</w:t>
      </w:r>
    </w:p>
    <w:p w14:paraId="0ED3BB1C" w14:textId="77777777" w:rsidR="00863617" w:rsidRDefault="00863617" w:rsidP="00863617">
      <w:pPr>
        <w:contextualSpacing/>
        <w:rPr>
          <w:rFonts w:cstheme="minorHAnsi"/>
        </w:rPr>
      </w:pPr>
    </w:p>
    <w:p w14:paraId="186FA592" w14:textId="77777777" w:rsidR="00D43692" w:rsidRDefault="00863617" w:rsidP="00863617">
      <w:pPr>
        <w:pStyle w:val="Listaszerbekezds"/>
        <w:numPr>
          <w:ilvl w:val="0"/>
          <w:numId w:val="32"/>
        </w:numPr>
        <w:ind w:left="0" w:firstLine="0"/>
        <w:rPr>
          <w:rFonts w:cstheme="minorHAnsi"/>
          <w:b/>
          <w:bCs/>
        </w:rPr>
      </w:pPr>
      <w:r w:rsidRPr="00D84D81">
        <w:rPr>
          <w:rFonts w:cstheme="minorHAnsi"/>
          <w:b/>
          <w:bCs/>
        </w:rPr>
        <w:t>Részajánlat, többváltozatú ajánlat tételének lehetősége</w:t>
      </w:r>
    </w:p>
    <w:p w14:paraId="3202C27E" w14:textId="49F6B44C" w:rsidR="00863617" w:rsidRPr="00D84D81" w:rsidRDefault="00863617" w:rsidP="00D84D81">
      <w:pPr>
        <w:pStyle w:val="Listaszerbekezds"/>
        <w:ind w:left="0"/>
        <w:rPr>
          <w:rFonts w:cstheme="minorHAnsi"/>
          <w:b/>
          <w:bCs/>
        </w:rPr>
      </w:pPr>
      <w:r w:rsidRPr="00D43692">
        <w:rPr>
          <w:rFonts w:cstheme="minorHAnsi"/>
        </w:rPr>
        <w:t>Ajánlattevő csak a beszerzés tárgyának egészére tehet ajánlatot. Többváltozatú ajánlat nem tehető.</w:t>
      </w:r>
    </w:p>
    <w:p w14:paraId="2CCA4093" w14:textId="77777777" w:rsidR="00E53A2C" w:rsidRPr="00D84D81" w:rsidRDefault="00E53A2C" w:rsidP="00D84D81">
      <w:pPr>
        <w:contextualSpacing/>
        <w:rPr>
          <w:rFonts w:cstheme="minorHAnsi"/>
        </w:rPr>
      </w:pPr>
    </w:p>
    <w:p w14:paraId="661C0AB0" w14:textId="77777777" w:rsidR="00E53A2C" w:rsidRPr="00D84D81" w:rsidRDefault="00E53A2C" w:rsidP="00C15C14">
      <w:pPr>
        <w:contextualSpacing/>
        <w:jc w:val="center"/>
        <w:rPr>
          <w:rFonts w:cstheme="minorHAnsi"/>
        </w:rPr>
      </w:pPr>
    </w:p>
    <w:p w14:paraId="5CD2E01F" w14:textId="143E7978" w:rsidR="00482625" w:rsidRDefault="00482625">
      <w:pPr>
        <w:rPr>
          <w:sz w:val="36"/>
        </w:rPr>
      </w:pPr>
      <w:r>
        <w:rPr>
          <w:sz w:val="36"/>
        </w:rPr>
        <w:br w:type="page"/>
      </w:r>
    </w:p>
    <w:p w14:paraId="794E4636" w14:textId="77777777" w:rsidR="0051428E" w:rsidRPr="00E53A2C" w:rsidRDefault="0051428E" w:rsidP="005951ED">
      <w:pPr>
        <w:ind w:left="1416" w:firstLine="708"/>
        <w:contextualSpacing/>
        <w:rPr>
          <w:sz w:val="36"/>
          <w:u w:val="single"/>
        </w:rPr>
      </w:pPr>
      <w:r w:rsidRPr="00E53A2C">
        <w:rPr>
          <w:sz w:val="36"/>
          <w:u w:val="single"/>
        </w:rPr>
        <w:lastRenderedPageBreak/>
        <w:t>Közszolgáltatási szerződés</w:t>
      </w:r>
    </w:p>
    <w:p w14:paraId="4AE88D63" w14:textId="77777777" w:rsidR="0051428E" w:rsidRPr="00E53A2C" w:rsidRDefault="0051428E" w:rsidP="0051428E">
      <w:pPr>
        <w:contextualSpacing/>
        <w:jc w:val="center"/>
        <w:rPr>
          <w:sz w:val="36"/>
          <w:u w:val="single"/>
        </w:rPr>
      </w:pPr>
      <w:r w:rsidRPr="00E53A2C">
        <w:rPr>
          <w:sz w:val="36"/>
          <w:u w:val="single"/>
        </w:rPr>
        <w:t>Közforgalmú autóbuszvonalak üzemeltetése</w:t>
      </w:r>
    </w:p>
    <w:p w14:paraId="5684EDE6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4A76FB7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Amely létrejött egyrészről:</w:t>
      </w:r>
    </w:p>
    <w:p w14:paraId="66758D2E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6B60569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Göd Város Önkormányzata</w:t>
      </w:r>
    </w:p>
    <w:p w14:paraId="4FFA75F8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Cím: 2131 Göd, Pesti út 81.</w:t>
      </w:r>
    </w:p>
    <w:p w14:paraId="568C895A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Adószám: 15731106-2-13</w:t>
      </w:r>
    </w:p>
    <w:p w14:paraId="687E2EDD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Telefon: +36 27 530 065</w:t>
      </w:r>
    </w:p>
    <w:p w14:paraId="4BD8C713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Képviseli: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Kammerer Zoltán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polgármester</w:t>
      </w:r>
    </w:p>
    <w:p w14:paraId="565A083B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56FAA197" w14:textId="0CFB17EB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továbbiakban</w:t>
      </w:r>
      <w:r w:rsidR="00CB776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mint Megrendelő,</w:t>
      </w:r>
    </w:p>
    <w:p w14:paraId="6815F5BF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D817CB3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másrészről</w:t>
      </w:r>
    </w:p>
    <w:p w14:paraId="5B99B079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213FCCE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Cégnév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3D6456D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Cím: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E32313B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Adószám: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697549D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Cégjegyzékszám: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695DD01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Képviseli: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E4C64A1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3BD323A" w14:textId="01E85FA8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továbbiakban</w:t>
      </w:r>
      <w:r w:rsidR="00CB776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mint Közszolgál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tató, együttesen Fél vagy Felek k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özött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alulírott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helyen és időben, az alábbi feltételekkel: </w:t>
      </w:r>
    </w:p>
    <w:p w14:paraId="3C3CCEAF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3D1F3E8" w14:textId="77777777" w:rsidR="0051428E" w:rsidRPr="005C6971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 w:rsidRPr="005C6971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Tartalomjegyzék</w:t>
      </w:r>
    </w:p>
    <w:sdt>
      <w:sdtPr>
        <w:rPr>
          <w:rFonts w:eastAsiaTheme="minorEastAsia" w:cstheme="minorBidi"/>
          <w:b w:val="0"/>
          <w:color w:val="auto"/>
          <w:lang w:eastAsia="en-US"/>
        </w:rPr>
        <w:id w:val="-1774325822"/>
        <w:docPartObj>
          <w:docPartGallery w:val="Table of Contents"/>
          <w:docPartUnique/>
        </w:docPartObj>
      </w:sdtPr>
      <w:sdtContent>
        <w:p w14:paraId="2886C713" w14:textId="77777777" w:rsidR="0051428E" w:rsidRPr="005C6971" w:rsidRDefault="0051428E" w:rsidP="0051428E">
          <w:pPr>
            <w:pStyle w:val="Cmsor1"/>
            <w:numPr>
              <w:ilvl w:val="0"/>
              <w:numId w:val="0"/>
            </w:numPr>
            <w:ind w:left="360" w:hanging="360"/>
          </w:pPr>
        </w:p>
        <w:p w14:paraId="558FFBCB" w14:textId="77777777" w:rsidR="0051428E" w:rsidRDefault="0051428E" w:rsidP="0051428E">
          <w:pPr>
            <w:pStyle w:val="TJ1"/>
            <w:rPr>
              <w:rFonts w:eastAsiaTheme="minorEastAsia"/>
              <w:noProof/>
              <w:lang w:eastAsia="hu-H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6300361" w:history="1">
            <w:r w:rsidRPr="00341A4D">
              <w:rPr>
                <w:rStyle w:val="Hiperhivatkozs"/>
                <w:noProof/>
              </w:rPr>
              <w:t>1.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41A4D">
              <w:rPr>
                <w:rStyle w:val="Hiperhivatkozs"/>
                <w:noProof/>
              </w:rPr>
              <w:t>Előzmények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B7710" w14:textId="77777777" w:rsidR="0051428E" w:rsidRDefault="0051428E" w:rsidP="0051428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6300362" w:history="1">
            <w:r w:rsidRPr="00341A4D">
              <w:rPr>
                <w:rStyle w:val="Hiperhivatkozs"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41A4D">
              <w:rPr>
                <w:rStyle w:val="Hiperhivatkozs"/>
                <w:noProof/>
              </w:rPr>
              <w:t>Fogalmak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34BE6" w14:textId="77777777" w:rsidR="0051428E" w:rsidRDefault="0051428E" w:rsidP="0051428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6300363" w:history="1">
            <w:r w:rsidRPr="00341A4D">
              <w:rPr>
                <w:rStyle w:val="Hiperhivatkozs"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41A4D">
              <w:rPr>
                <w:rStyle w:val="Hiperhivatkozs"/>
                <w:noProof/>
              </w:rPr>
              <w:t>A szerződés tárgya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37B0A" w14:textId="77777777" w:rsidR="0051428E" w:rsidRDefault="0051428E" w:rsidP="0051428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6300364" w:history="1">
            <w:r w:rsidRPr="00341A4D">
              <w:rPr>
                <w:rStyle w:val="Hiperhivatkozs"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41A4D">
              <w:rPr>
                <w:rStyle w:val="Hiperhivatkozs"/>
                <w:noProof/>
              </w:rPr>
              <w:t>A teljesítés módja és szabályai, mennyiségi és minőségi mutatószámai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40939" w14:textId="77777777" w:rsidR="0051428E" w:rsidRDefault="0051428E" w:rsidP="0051428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6300365" w:history="1">
            <w:r w:rsidRPr="00341A4D">
              <w:rPr>
                <w:rStyle w:val="Hiperhivatkozs"/>
                <w:noProof/>
              </w:rPr>
              <w:t>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41A4D">
              <w:rPr>
                <w:rStyle w:val="Hiperhivatkozs"/>
                <w:noProof/>
              </w:rPr>
              <w:t>Rendkívüli és különjárati közlekedés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29A56" w14:textId="77777777" w:rsidR="0051428E" w:rsidRDefault="0051428E" w:rsidP="0051428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6300366" w:history="1">
            <w:r w:rsidRPr="00341A4D">
              <w:rPr>
                <w:rStyle w:val="Hiperhivatkozs"/>
                <w:noProof/>
              </w:rPr>
              <w:t>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41A4D">
              <w:rPr>
                <w:rStyle w:val="Hiperhivatkozs"/>
                <w:noProof/>
              </w:rPr>
              <w:t>Járművek és üzemeltetésük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7ABC9" w14:textId="77777777" w:rsidR="0051428E" w:rsidRDefault="0051428E" w:rsidP="0051428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6300367" w:history="1">
            <w:r w:rsidRPr="00341A4D">
              <w:rPr>
                <w:rStyle w:val="Hiperhivatkozs"/>
                <w:noProof/>
              </w:rPr>
              <w:t>7.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41A4D">
              <w:rPr>
                <w:rStyle w:val="Hiperhivatkozs"/>
                <w:noProof/>
              </w:rPr>
              <w:t>Megrendelő jogai és kötelezettségei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60FFD" w14:textId="77777777" w:rsidR="0051428E" w:rsidRDefault="0051428E" w:rsidP="0051428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6300368" w:history="1">
            <w:r w:rsidRPr="00341A4D">
              <w:rPr>
                <w:rStyle w:val="Hiperhivatkozs"/>
                <w:noProof/>
              </w:rPr>
              <w:t>8.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41A4D">
              <w:rPr>
                <w:rStyle w:val="Hiperhivatkozs"/>
                <w:noProof/>
              </w:rPr>
              <w:t>Közszolgáltató jogai és kötelezettségei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0522B" w14:textId="77777777" w:rsidR="0051428E" w:rsidRDefault="0051428E" w:rsidP="0051428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6300369" w:history="1">
            <w:r w:rsidRPr="00341A4D">
              <w:rPr>
                <w:rStyle w:val="Hiperhivatkozs"/>
                <w:noProof/>
              </w:rPr>
              <w:t>9.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41A4D">
              <w:rPr>
                <w:rStyle w:val="Hiperhivatkozs"/>
                <w:noProof/>
              </w:rPr>
              <w:t>Önkormányzati támogatás és megfizetésének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D462A" w14:textId="77777777" w:rsidR="0051428E" w:rsidRDefault="0051428E" w:rsidP="0051428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6300370" w:history="1">
            <w:r w:rsidRPr="00341A4D">
              <w:rPr>
                <w:rStyle w:val="Hiperhivatkozs"/>
                <w:noProof/>
              </w:rPr>
              <w:t>10.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41A4D">
              <w:rPr>
                <w:rStyle w:val="Hiperhivatkozs"/>
                <w:noProof/>
              </w:rPr>
              <w:t>Kötbérek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98D8E" w14:textId="77777777" w:rsidR="0051428E" w:rsidRDefault="0051428E" w:rsidP="0051428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6300371" w:history="1">
            <w:r w:rsidRPr="00341A4D">
              <w:rPr>
                <w:rStyle w:val="Hiperhivatkozs"/>
                <w:noProof/>
              </w:rPr>
              <w:t>11.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41A4D">
              <w:rPr>
                <w:rStyle w:val="Hiperhivatkozs"/>
                <w:noProof/>
              </w:rPr>
              <w:t>Vegyes rendelkezések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84153" w14:textId="77777777" w:rsidR="0051428E" w:rsidRDefault="0051428E" w:rsidP="0051428E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6300372" w:history="1">
            <w:r w:rsidRPr="00341A4D">
              <w:rPr>
                <w:rStyle w:val="Hiperhivatkozs"/>
                <w:noProof/>
              </w:rPr>
              <w:t>12.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341A4D">
              <w:rPr>
                <w:rStyle w:val="Hiperhivatkozs"/>
                <w:noProof/>
              </w:rPr>
              <w:t>Mellékletek listája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_Toc6300372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EE498" w14:textId="77777777" w:rsidR="0051428E" w:rsidRDefault="0051428E" w:rsidP="0051428E">
          <w:pPr>
            <w:tabs>
              <w:tab w:val="left" w:pos="426"/>
            </w:tabs>
            <w:rPr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71747415" w14:textId="77777777" w:rsidR="0051428E" w:rsidRPr="00AD3C38" w:rsidRDefault="0051428E" w:rsidP="0051428E">
      <w:pPr>
        <w:tabs>
          <w:tab w:val="left" w:pos="426"/>
        </w:tabs>
        <w:rPr>
          <w:rStyle w:val="normaltextrun"/>
          <w:b/>
          <w:bCs/>
          <w:u w:val="single"/>
        </w:rPr>
      </w:pPr>
      <w:r>
        <w:rPr>
          <w:rStyle w:val="normaltextrun"/>
          <w:rFonts w:cstheme="minorHAnsi"/>
          <w:color w:val="000000"/>
        </w:rPr>
        <w:br w:type="page"/>
      </w:r>
      <w:bookmarkStart w:id="0" w:name="_Toc6300361"/>
      <w:r w:rsidRPr="00AD3C38">
        <w:rPr>
          <w:b/>
          <w:bCs/>
          <w:u w:val="single"/>
        </w:rPr>
        <w:lastRenderedPageBreak/>
        <w:t>Előzmények</w:t>
      </w:r>
      <w:bookmarkEnd w:id="0"/>
    </w:p>
    <w:p w14:paraId="6C4E2825" w14:textId="0EE609B1" w:rsidR="0051428E" w:rsidRPr="0055352B" w:rsidRDefault="0051428E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Megrendelő Göd </w:t>
      </w:r>
      <w:r w:rsidR="0048262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V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áros területén menetrend szerinti, közforgalmú autóbusz-közlekedés ellátásának céljából pályázatot írt ki közforgalmú autóbuszvonalak üzemeltetése tárgyban. Közszolgáltató nyertes pályázat beadásával, </w:t>
      </w:r>
      <w:r w:rsidR="001E3D5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kizáró okok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és alkalmasságának igazolásával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nyeri el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jogot Göd </w:t>
      </w:r>
      <w:r w:rsidR="0048262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V</w:t>
      </w:r>
      <w:r w:rsidR="00482625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áros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területén közszolgáltatóként közforgalmú autóbuszvonalak üzemeltetésére, jelen Szerződésben meghatározott feltételek szerint.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 Megrendelő a nyertes Közszolgáltatóval való szerződés megkötésére a 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…..</w:t>
      </w:r>
      <w:r w:rsidRPr="00F85ABD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/202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Pr="00F85ABD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. (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…….</w:t>
      </w:r>
      <w:r w:rsidRPr="00F85ABD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) Ök.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határozata alapján a Polgármestert felhatalmazta.</w:t>
      </w:r>
    </w:p>
    <w:p w14:paraId="0D670A22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4FC630A" w14:textId="77777777" w:rsidR="0051428E" w:rsidRDefault="0051428E" w:rsidP="0051428E">
      <w:pPr>
        <w:pStyle w:val="Cmsor1"/>
        <w:ind w:left="567" w:hanging="567"/>
      </w:pPr>
      <w:bookmarkStart w:id="1" w:name="_Toc6300362"/>
      <w:r w:rsidRPr="005C6971">
        <w:t>Fogalmak</w:t>
      </w:r>
      <w:bookmarkEnd w:id="1"/>
    </w:p>
    <w:p w14:paraId="21704250" w14:textId="77777777" w:rsidR="0051428E" w:rsidRPr="005C6971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6AACBC12" w14:textId="77777777" w:rsidR="0051428E" w:rsidRPr="005C6971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Jelen Szerződés vonatkozásában Felek az alábbi fogalmakat az alábbi fogalommeghatározás szerint értelmezik:</w:t>
      </w:r>
    </w:p>
    <w:p w14:paraId="7FB7E38A" w14:textId="77777777" w:rsidR="0051428E" w:rsidRPr="0055352B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0C8AFCB" w14:textId="77777777" w:rsidR="00B761C6" w:rsidRPr="00B761C6" w:rsidRDefault="0051428E" w:rsidP="00B761C6">
      <w:pPr>
        <w:pStyle w:val="paragraph"/>
        <w:numPr>
          <w:ilvl w:val="0"/>
          <w:numId w:val="4"/>
        </w:numPr>
        <w:spacing w:after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B761C6" w:rsidRPr="00B761C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járat útvonalának kezdő- és végpontját, a megállóhelyeket, mindezekre vonatkozóan az indulási és érkezési időpontokat, vagy a járat napi első és utolsó indulási időpontját és a köztes járatgyakoriság ismertetését tartalmazó szolgáltatási előírás</w:t>
      </w:r>
    </w:p>
    <w:p w14:paraId="62862823" w14:textId="3D82BC74" w:rsidR="00B761C6" w:rsidRPr="00B761C6" w:rsidRDefault="00B761C6" w:rsidP="00B761C6">
      <w:pPr>
        <w:pStyle w:val="paragraph"/>
        <w:numPr>
          <w:ilvl w:val="0"/>
          <w:numId w:val="4"/>
        </w:numPr>
        <w:spacing w:after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M</w:t>
      </w:r>
      <w:r w:rsidRPr="00EC5D9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enetrend szerinti személyszállítási szolgáltatás</w:t>
      </w:r>
      <w:r w:rsidRPr="00B761C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 személyek szállítására meghatározott rendszerességgel, meghatározott útvonalon, a fel- és leszállásra előzetesen kijelölt megállóhelyek között, vagy azok érintésével közlekedő, díj ellenében bárki által igénybe vehető járattal végzett vasúti, vízi vagy közúti személyszállítási szolgáltatás;</w:t>
      </w:r>
    </w:p>
    <w:p w14:paraId="5C47AFD1" w14:textId="77777777" w:rsidR="0051428E" w:rsidRPr="0055352B" w:rsidRDefault="0051428E" w:rsidP="0051428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Közlekedési naptár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: a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megrendelt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napok bekategorizálása a menetrendi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éves naptárba</w:t>
      </w:r>
    </w:p>
    <w:p w14:paraId="4530CB94" w14:textId="77777777" w:rsidR="0051428E" w:rsidRPr="0055352B" w:rsidRDefault="0051428E" w:rsidP="0051428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Rendkívüli menetrend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 rendkívüli helyzet esetén érvényes, a menetrendtől eltérő, vagy azon felüli közlekedési jegyzék.</w:t>
      </w:r>
    </w:p>
    <w:p w14:paraId="68F653B7" w14:textId="4B7654C7" w:rsidR="00B761C6" w:rsidRPr="00B761C6" w:rsidRDefault="0051428E" w:rsidP="00B761C6">
      <w:pPr>
        <w:pStyle w:val="paragraph"/>
        <w:numPr>
          <w:ilvl w:val="0"/>
          <w:numId w:val="4"/>
        </w:numPr>
        <w:spacing w:after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 xml:space="preserve">Különjárati </w:t>
      </w:r>
      <w:r w:rsidR="00B761C6" w:rsidRPr="00EC5D9E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személyszállítási szolgáltatás:</w:t>
      </w:r>
      <w:r w:rsidR="00B761C6" w:rsidRPr="00B761C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 szállítás megrendelője vagy a szállítást végző közlekedési szolgáltató kezdeményezésére személyek előzetesen összeállított csoportjának szállítása alkalmi jelleggel közlekedő olyan járattal, amely nem felel meg sem a menetrend szerinti személyszállítás, sem a különcélú menetrend szerinti személyszállítás ismérveinek;</w:t>
      </w:r>
    </w:p>
    <w:p w14:paraId="7735C411" w14:textId="77777777" w:rsidR="0051428E" w:rsidRPr="0055352B" w:rsidRDefault="0051428E" w:rsidP="0051428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Rezsifutás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 a járművek olyan közlekedése, amely a menetrend vagy különjárati közlekedés megkezdési helyének, a jármű telephelyének, a tankolás, javítás, karbantartás helyének elérését szolgálja, amely során utasszállítás nem történik.</w:t>
      </w:r>
    </w:p>
    <w:p w14:paraId="37C60273" w14:textId="206895F5" w:rsidR="00B761C6" w:rsidRPr="00B761C6" w:rsidRDefault="0051428E" w:rsidP="00B761C6">
      <w:pPr>
        <w:pStyle w:val="paragraph"/>
        <w:numPr>
          <w:ilvl w:val="0"/>
          <w:numId w:val="4"/>
        </w:numPr>
        <w:spacing w:after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B761C6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Járat</w:t>
      </w:r>
      <w:r w:rsidRPr="00B761C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B761C6" w:rsidRPr="00B761C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</w:t>
      </w:r>
      <w:r w:rsidR="00B761C6" w:rsidRPr="00B761C6">
        <w:t xml:space="preserve"> </w:t>
      </w:r>
      <w:r w:rsidR="00B761C6">
        <w:t>2</w:t>
      </w:r>
      <w:r w:rsidR="00B761C6" w:rsidRPr="00B761C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012. évi XLI. törvény keretében meghatározott jármű a menetrendben meghatározott útvonalon és időrendben történő közlekedése</w:t>
      </w:r>
    </w:p>
    <w:p w14:paraId="41D0C4E3" w14:textId="77777777" w:rsidR="0051428E" w:rsidRPr="0055352B" w:rsidRDefault="0051428E" w:rsidP="0051428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 egy db, adott járaton, a menetrend szerint előírt időben teljesítendő közlekedés.</w:t>
      </w:r>
    </w:p>
    <w:p w14:paraId="011E1155" w14:textId="77777777" w:rsidR="0051428E" w:rsidRPr="0055352B" w:rsidRDefault="0051428E" w:rsidP="0051428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Forda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 egy db autóbusz egy napi menetrendje és tervezett rezsifutása.</w:t>
      </w:r>
    </w:p>
    <w:p w14:paraId="798BADB0" w14:textId="77777777" w:rsidR="0051428E" w:rsidRPr="0055352B" w:rsidRDefault="0051428E" w:rsidP="0051428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Megállóhelyi menetrend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 a menetrend adott megállóba kihelyezendő, az adott megállóban felszálló utasok számára releváns kivonata.</w:t>
      </w:r>
    </w:p>
    <w:p w14:paraId="16A97FDD" w14:textId="41DBEBB0" w:rsidR="00D1773A" w:rsidRPr="00D1773A" w:rsidRDefault="0051428E" w:rsidP="00D1773A">
      <w:pPr>
        <w:pStyle w:val="paragraph"/>
        <w:numPr>
          <w:ilvl w:val="0"/>
          <w:numId w:val="4"/>
        </w:numPr>
        <w:spacing w:after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bookmarkStart w:id="2" w:name="_Hlk189571677"/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Jármű</w:t>
      </w:r>
      <w:r w:rsidR="00D1773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D1773A" w:rsidRPr="00D1773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közúti jármű: az autóbusz, az iskolabusz, a közösségi busz, a személytaxi és a személygépkocsis személyszállító szolgáltatás eszköze</w:t>
      </w:r>
    </w:p>
    <w:p w14:paraId="2C5F72A1" w14:textId="104DBF6D" w:rsidR="00D54DE5" w:rsidRDefault="00482625" w:rsidP="00EC5D9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Közszolgáltató </w:t>
      </w:r>
      <w:r w:rsidR="0051428E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tulajdonát</w:t>
      </w:r>
      <w:r w:rsidR="005142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vagy bérleményét</w:t>
      </w:r>
      <w:r w:rsidR="0051428E"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képező, </w:t>
      </w:r>
    </w:p>
    <w:p w14:paraId="64BD6560" w14:textId="2A596914" w:rsidR="00D54DE5" w:rsidRDefault="00D54DE5" w:rsidP="00D54DE5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egy darab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járművezetőn kívül legalább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17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fő szállítására alkalmas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alacsonypadlós, gyári beépített klímával rendelkező (kisbusz)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autóbus</w:t>
      </w:r>
      <w:r w:rsidR="00C5502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z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melynek gyártási éve nem lehet 2015 előtti, és környezetvédelmi besorolása minimum EURO 6,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amely forgalmi engedélyében a „</w:t>
      </w:r>
      <w:r w:rsidRPr="00C9540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közforgalmú személyszállításra alkalmas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”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bejegyzés található.</w:t>
      </w:r>
    </w:p>
    <w:p w14:paraId="50E6FA60" w14:textId="1CFF28DA" w:rsidR="00D54DE5" w:rsidRDefault="00D54DE5" w:rsidP="00D54DE5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egy darab legalább 40 fő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szállítására alkalmas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alacsonypadlós, gyári beépített klímával rendelkező (midi)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autóbus</w:t>
      </w:r>
      <w:r w:rsidR="00C5502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z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melynek gyártási éve nem lehet </w:t>
      </w:r>
      <w:r w:rsidRPr="00AB183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2010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előtti, és környezetvédelmi besorolása minimum EURO 5,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amely forgalmi engedélyében a „</w:t>
      </w:r>
      <w:r w:rsidRPr="00C9540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közforgalmú személyszállításra alkalmas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”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bejegyzés található.</w:t>
      </w:r>
    </w:p>
    <w:p w14:paraId="6D7A8006" w14:textId="04696074" w:rsidR="0051428E" w:rsidRPr="00D54DE5" w:rsidRDefault="00D54DE5" w:rsidP="00D54DE5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>egy darab a fentiek pótlására</w:t>
      </w:r>
      <w:r w:rsidR="00FE143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vagy helyettesítésére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szolgáló legalább 40 fő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szállítására alkalmas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alacsonypadlós, gyári beépített klímával rendelkező (midi)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autóbus</w:t>
      </w:r>
      <w:r w:rsidR="00C5502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z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melynek gyártási éve nem lehet </w:t>
      </w:r>
      <w:r w:rsidRPr="00AB183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2010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előtti, és környezetvédelmi besorolása minimum EURO 5,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amely forgalmi engedélyében a „</w:t>
      </w:r>
      <w:r w:rsidRPr="00C9540C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közforgalmú személyszállításra alkalmas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”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bejegyzés található</w:t>
      </w:r>
    </w:p>
    <w:p w14:paraId="0F8E5EBE" w14:textId="087E9157" w:rsidR="0051428E" w:rsidRPr="0055352B" w:rsidRDefault="0051428E" w:rsidP="0051428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Informatikai rendszer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 A Járművekre felszerelt nyomkövető rendszer, amely műholdas rendszerrel képes a Jármű pozíciójának meghatározására, a Jármű és környezetének egyéb paramétereinek mérésére, valamint ezen adatok mobil adatkapcsolattal történő továbbítására és feldolgozására.</w:t>
      </w:r>
    </w:p>
    <w:bookmarkEnd w:id="2"/>
    <w:p w14:paraId="63D55C8A" w14:textId="77777777" w:rsidR="0051428E" w:rsidRPr="0055352B" w:rsidRDefault="0051428E" w:rsidP="0051428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Jelentős késés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: a menet a menetrendben rögzített indulási időponthoz képest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szolgáltató saját hibájából fakadóan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legalább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10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perccel később történő megkezdése, továbbá bármely megállóba a menetrendben rögzítetthez képest legalább 10 perccel később történő érkezés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ami a szolgáltatónak felróható hibából történik (forgalmi dugó vagy más vis maior helyzet)</w:t>
      </w:r>
    </w:p>
    <w:p w14:paraId="0B4BF8D9" w14:textId="77777777" w:rsidR="0051428E" w:rsidRPr="0055352B" w:rsidRDefault="0051428E" w:rsidP="0051428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Korai közlekedés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 bármely megálló a menetrendben rögzített időponthoz képest bármennyivel korábbi elhagyása.</w:t>
      </w:r>
    </w:p>
    <w:p w14:paraId="7C9640B8" w14:textId="77777777" w:rsidR="0051428E" w:rsidRPr="0055352B" w:rsidRDefault="0051428E" w:rsidP="0051428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Időkiegyenlítés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 a jármű megállóban való tartózkodása az utascsere lezárultát követően, a korai közlekedés elkerülése érdekében.</w:t>
      </w:r>
    </w:p>
    <w:p w14:paraId="2B3DD346" w14:textId="77777777" w:rsidR="0051428E" w:rsidRPr="0055352B" w:rsidRDefault="0051428E" w:rsidP="0051428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Kimaradt megálló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 a menetrendben előírt megálló érintésének elmulasztása.</w:t>
      </w:r>
    </w:p>
    <w:p w14:paraId="7DDEE4CA" w14:textId="77777777" w:rsidR="0051428E" w:rsidRPr="0055352B" w:rsidRDefault="0051428E" w:rsidP="0051428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Kimaradt menet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 a menetrendben előírt menet végrehajtásának elmulasztása, vagy olyan módon történő végrehajtása, ahol a megállók legalább 50%-a kimaradt megálló.</w:t>
      </w:r>
    </w:p>
    <w:p w14:paraId="6AFC1AB5" w14:textId="77777777" w:rsidR="0051428E" w:rsidRPr="0055352B" w:rsidRDefault="0051428E" w:rsidP="0051428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Magatartási kódex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 a szolgáltatást ellátó járművezetők számára előírt kötelezettségek, jogosultságok és tilalmak összessége.</w:t>
      </w:r>
    </w:p>
    <w:p w14:paraId="64997F5F" w14:textId="77777777" w:rsidR="0051428E" w:rsidRPr="0055352B" w:rsidRDefault="0051428E" w:rsidP="0051428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Rendkívüli esemény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 jelentős késés, korai közlekedés, kimaradt megálló, kimaradt menet, közlekedési baleset, utasbaleset, jármű további közlekedését ellehetetlenítő meghibásodás, továbbá bármilyen olyan esemény, ami a szolgáltatás igénybe vételét az utasok számára részben vagy egészben ellehetetleníti.</w:t>
      </w:r>
    </w:p>
    <w:p w14:paraId="6FB855D2" w14:textId="77777777" w:rsidR="0051428E" w:rsidRPr="0055352B" w:rsidRDefault="0051428E" w:rsidP="0051428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Teljesítményjelentés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 az elszámolás alapja, adott esetben a járművön működő informatikai rendszer segítségével összeállított táblázat, amely tartalmazza az időszakra vonatkozó megvalósult menetek indulási és érkezési időpontjait, a menetrendi kilométereket, a menetrenden kívüli kilométereket, továbbá a rendkívüli eseményeket, és azok okát. A mindkét fél által elfogadott teljesítményjelentés teljesítésigazolásként funkcionál.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 számla befogadásához papír alapon is be kell nyújtani.</w:t>
      </w:r>
    </w:p>
    <w:p w14:paraId="0DC1523A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C7C3524" w14:textId="5954C800" w:rsidR="0051428E" w:rsidRDefault="0051428E" w:rsidP="0051428E">
      <w:pPr>
        <w:pStyle w:val="Cmsor1"/>
        <w:ind w:left="567" w:hanging="567"/>
        <w:rPr>
          <w:rStyle w:val="normaltextrun"/>
          <w:bCs/>
        </w:rPr>
      </w:pPr>
      <w:bookmarkStart w:id="3" w:name="_Toc6300363"/>
      <w:r w:rsidRPr="0055352B">
        <w:rPr>
          <w:rStyle w:val="normaltextrun"/>
        </w:rPr>
        <w:t xml:space="preserve">A szerződés </w:t>
      </w:r>
      <w:r w:rsidRPr="005C6971">
        <w:t>tárgya</w:t>
      </w:r>
      <w:bookmarkEnd w:id="3"/>
      <w:r w:rsidR="00FE143F">
        <w:t xml:space="preserve">, </w:t>
      </w:r>
      <w:r w:rsidR="00FE143F" w:rsidRPr="00FE143F">
        <w:rPr>
          <w:rStyle w:val="normaltextrun"/>
          <w:bCs/>
        </w:rPr>
        <w:t>szolgáltatási szerződés időtartama</w:t>
      </w:r>
    </w:p>
    <w:p w14:paraId="4F0BBD39" w14:textId="77777777" w:rsidR="00C55021" w:rsidRDefault="00C55021" w:rsidP="00C5502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05ADB2C" w14:textId="52CFC2F4" w:rsidR="0051428E" w:rsidRDefault="0051428E" w:rsidP="00C55021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Felek megállapodnak, hogy Közszolgáltató a szerződés időtartama alatt jogosult és köteles a </w:t>
      </w:r>
      <w:r w:rsidRPr="00015C42">
        <w:rPr>
          <w:rStyle w:val="normaltextrun"/>
          <w:rFonts w:asciiTheme="minorHAnsi" w:hAnsiTheme="minorHAnsi" w:cstheme="minorHAnsi"/>
          <w:sz w:val="22"/>
          <w:szCs w:val="22"/>
        </w:rPr>
        <w:t xml:space="preserve">saját tulajdonában vagy bérleményében lévő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Járművek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segítségével, Megrendelő által átadott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Közlekedési naptár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és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szerint, jelen Szerződésben részletezett szabályoknak megfelelően közforgalmú személyszállítási feladatokat ellátni</w:t>
      </w:r>
      <w:r w:rsidR="00FE143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Göd </w:t>
      </w:r>
      <w:r w:rsidR="00D970A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Város </w:t>
      </w:r>
      <w:r w:rsidR="00FE143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közigazgatási területén belül.</w:t>
      </w:r>
    </w:p>
    <w:p w14:paraId="27C35175" w14:textId="5D804368" w:rsidR="00FE143F" w:rsidRDefault="00FE143F" w:rsidP="00C55021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Az Önkormányzat a szolgáltatási szerződést 2025.</w:t>
      </w:r>
      <w:r w:rsidR="00893E55">
        <w:rPr>
          <w:rFonts w:asciiTheme="minorHAnsi" w:hAnsiTheme="minorHAnsi" w:cstheme="minorHAnsi"/>
          <w:color w:val="000000"/>
          <w:sz w:val="22"/>
          <w:szCs w:val="22"/>
        </w:rPr>
        <w:t>12</w:t>
      </w:r>
      <w:r>
        <w:rPr>
          <w:rFonts w:asciiTheme="minorHAnsi" w:hAnsiTheme="minorHAnsi" w:cstheme="minorHAnsi"/>
          <w:color w:val="000000"/>
          <w:sz w:val="22"/>
          <w:szCs w:val="22"/>
        </w:rPr>
        <w:t>.01-től, 2027.</w:t>
      </w:r>
      <w:r w:rsidR="00893E55">
        <w:rPr>
          <w:rFonts w:asciiTheme="minorHAnsi" w:hAnsiTheme="minorHAnsi" w:cstheme="minorHAnsi"/>
          <w:color w:val="000000"/>
          <w:sz w:val="22"/>
          <w:szCs w:val="22"/>
        </w:rPr>
        <w:t>11</w:t>
      </w:r>
      <w:r>
        <w:rPr>
          <w:rFonts w:asciiTheme="minorHAnsi" w:hAnsiTheme="minorHAnsi" w:cstheme="minorHAnsi"/>
          <w:color w:val="000000"/>
          <w:sz w:val="22"/>
          <w:szCs w:val="22"/>
        </w:rPr>
        <w:t>.30-ig, két év határozott időtartamra köti azzal, hogy a felek egybehangzó írásos nyilatkozatával, ez az időszak egy alkalommal, további maximum 365 nappal meghosszabbítható.</w:t>
      </w:r>
      <w:r w:rsidR="00DD3779">
        <w:rPr>
          <w:rFonts w:asciiTheme="minorHAnsi" w:hAnsiTheme="minorHAnsi" w:cstheme="minorHAnsi"/>
          <w:color w:val="000000"/>
          <w:sz w:val="22"/>
          <w:szCs w:val="22"/>
        </w:rPr>
        <w:t xml:space="preserve"> A feleknek a szolgáltatási időszak lejártát megelőző minimum </w:t>
      </w:r>
      <w:r w:rsidR="00482625">
        <w:rPr>
          <w:rFonts w:asciiTheme="minorHAnsi" w:hAnsiTheme="minorHAnsi" w:cstheme="minorHAnsi"/>
          <w:color w:val="000000"/>
          <w:sz w:val="22"/>
          <w:szCs w:val="22"/>
        </w:rPr>
        <w:t xml:space="preserve">80 </w:t>
      </w:r>
      <w:r w:rsidR="00DD3779">
        <w:rPr>
          <w:rFonts w:asciiTheme="minorHAnsi" w:hAnsiTheme="minorHAnsi" w:cstheme="minorHAnsi"/>
          <w:color w:val="000000"/>
          <w:sz w:val="22"/>
          <w:szCs w:val="22"/>
        </w:rPr>
        <w:t>nappal korábban nyilatkozniuk kell a további 365 napos meghosszabbítás elfogadásáról.</w:t>
      </w:r>
    </w:p>
    <w:p w14:paraId="76C968B8" w14:textId="77777777" w:rsidR="00FE143F" w:rsidRPr="00811D10" w:rsidRDefault="00FE143F" w:rsidP="00FE143F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strike/>
          <w:color w:val="FF0000"/>
          <w:sz w:val="22"/>
          <w:szCs w:val="22"/>
        </w:rPr>
      </w:pPr>
    </w:p>
    <w:p w14:paraId="6897162D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73AAB78" w14:textId="77777777" w:rsidR="0051428E" w:rsidRPr="0055352B" w:rsidRDefault="0051428E" w:rsidP="0051428E">
      <w:pPr>
        <w:pStyle w:val="Cmsor1"/>
        <w:ind w:left="567" w:hanging="567"/>
        <w:rPr>
          <w:rStyle w:val="normaltextrun"/>
          <w:b w:val="0"/>
        </w:rPr>
      </w:pPr>
      <w:bookmarkStart w:id="4" w:name="_Toc6300364"/>
      <w:r w:rsidRPr="0055352B">
        <w:rPr>
          <w:rStyle w:val="normaltextrun"/>
        </w:rPr>
        <w:t>A teljesítés módja és szabályai, mennyiségi és minőségi mutatószámai</w:t>
      </w:r>
      <w:bookmarkEnd w:id="4"/>
    </w:p>
    <w:p w14:paraId="70D0DC61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17A36183" w14:textId="5605932D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Megrendelő </w:t>
      </w:r>
      <w:r w:rsidR="000C38D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2025. </w:t>
      </w:r>
      <w:r w:rsidR="00893E5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12</w:t>
      </w:r>
      <w:r w:rsidR="000C38D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 01-i szolgáltatás megkezdése előtt 5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nappal ill. minden év december 20-ig a következő évre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vonatkozó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Menetrendet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és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Közlekedési naptárt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készít, és azt Közszolgáltató részére megküldi.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tartalmazza az összes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megállókból történő indulási időpontját, az összes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Járat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útvonalát</w:t>
      </w:r>
      <w:r w:rsidR="00C5502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71E0A432" w14:textId="77777777" w:rsidR="0051428E" w:rsidRPr="0055352B" w:rsidRDefault="0051428E" w:rsidP="0051428E">
      <w:pPr>
        <w:pStyle w:val="paragraph"/>
        <w:tabs>
          <w:tab w:val="left" w:pos="2265"/>
        </w:tabs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5208088D" w14:textId="77777777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Közszolgáltató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ill. a közlekedési naptár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megküldésétől számított 3 munkanapon belül írásban elfogadja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Menetrendet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vagy észrevételeket tehet, módosítási javaslatokkal élhet. E határidő elmulasztása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elfogadásának minősül.</w:t>
      </w:r>
    </w:p>
    <w:p w14:paraId="193CE2C4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FD42F00" w14:textId="6D6842E4" w:rsidR="0051428E" w:rsidRPr="00687620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1E3D5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Szerződés hatályba lépésének,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egyben Közszolgáltató szolgáltatási kötelezettségének kezdő napja: </w:t>
      </w:r>
      <w:r w:rsidRPr="0068762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2025.</w:t>
      </w:r>
      <w:r w:rsidR="00893E55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12</w:t>
      </w:r>
      <w:r w:rsidRPr="0068762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.01. üzemkezdet.</w:t>
      </w:r>
    </w:p>
    <w:p w14:paraId="1A1BFCE0" w14:textId="77777777" w:rsidR="0051428E" w:rsidRPr="0055352B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EC0EA1A" w14:textId="41D5E300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Megrendelő és Közszolgáltató közös megegyezéssel, bármikor módosíthatják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Menetrendet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a módosítást írásban kifejezetten el kell fogadniuk</w:t>
      </w:r>
      <w:r w:rsidR="00FA606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és ki kell térni a változás pénzügyi vonatkozásaira is.</w:t>
      </w:r>
    </w:p>
    <w:p w14:paraId="09E1C14A" w14:textId="77777777" w:rsidR="0051428E" w:rsidRPr="0055352B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4C0DF31" w14:textId="36EBC1A2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Közszolgáltató az átadott és elfogadott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szerint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Járművekkel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a 213/2012. (VII. 30.) Korm. rendelet és a 195/2016. (VII. 13.) Kormányrendelet alapján készített Üzletszabályzat, jelen Szerződés,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Magatartási kódex</w:t>
      </w:r>
      <w:r w:rsidR="00FA606F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alapján ellátja a mindenki számára elérhető közlekedési közszolgáltatást.</w:t>
      </w:r>
    </w:p>
    <w:p w14:paraId="663F3430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1C20A07" w14:textId="77777777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megállóhelyeket Megrendelő jelöli ki.</w:t>
      </w:r>
    </w:p>
    <w:p w14:paraId="2C077A4C" w14:textId="77777777" w:rsidR="0051428E" w:rsidRPr="0055352B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CF2AEA0" w14:textId="2FFA16DD" w:rsidR="000E1419" w:rsidRDefault="0051428E" w:rsidP="000E1419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015C4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015C42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Menetrendben</w:t>
      </w:r>
      <w:r w:rsidRPr="00015C4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meghatározott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napi </w:t>
      </w:r>
      <w:r w:rsidRPr="00015C42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Menetek</w:t>
      </w:r>
      <w:r w:rsidRPr="00015C4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összesség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 </w:t>
      </w:r>
      <w:r w:rsidRPr="00015C4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havi elszámolás alapja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Megrendelő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Kimaradt menetekért</w:t>
      </w: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6D7AD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és a</w:t>
      </w: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 xml:space="preserve"> Rezsifutásért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nem fizet.</w:t>
      </w:r>
    </w:p>
    <w:p w14:paraId="05A6B5DE" w14:textId="77777777" w:rsidR="000E1419" w:rsidRPr="000E1419" w:rsidRDefault="000E1419" w:rsidP="000E141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0C27453" w14:textId="0649BAC5" w:rsidR="000E1419" w:rsidRPr="00181F54" w:rsidRDefault="000E1419" w:rsidP="00181F54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0E1419">
        <w:rPr>
          <w:rFonts w:asciiTheme="minorHAnsi" w:hAnsiTheme="minorHAnsi" w:cstheme="minorHAnsi"/>
          <w:b/>
          <w:bCs/>
          <w:color w:val="000000"/>
          <w:sz w:val="22"/>
          <w:szCs w:val="22"/>
        </w:rPr>
        <w:t>a Közszolgáltató a járatok használatát minden utas számára ingyenesen, ellenszolgáltatás nélkül biztosítja, amennyiben az utas a Szolgáltató Üzletszabályzatának egyébként megfelel</w:t>
      </w:r>
    </w:p>
    <w:p w14:paraId="26D73860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99A8F65" w14:textId="77777777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Közszolgáltató köteles a Megrendelő és a járművezetők számára bármikor telefonon elérhető adminisztratív forgalmi ügyeletet biztosítani. Az adminisztratív forgalmi ügyelet feladata, hogy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Rendkívüli esemény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bekövetkezésekor azt adminisztrálja,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 károkat minimalizálja,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gondoskodjon a szolgáltatás mielőbbi helyreállásáról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és Megrendelőt 24 órán belül írásban tájékoztassa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 Az adminisztratív forgalmi ügyelet látja el a Megrendelővel történő operatív kapcsolattartás feladatait is.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97BEB56" w14:textId="77777777" w:rsidR="0051428E" w:rsidRPr="0055352B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2000D53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Megrendelő képviselője az adminisztratív ügyeleten keresztül rendelkezési jogkörrel rendelkezik, elrendelheti a közlekedés azonnali részbeni vagy teljes leállítását, forgalmi terelést. Megrendelő a szolgáltatással kapcsolatos panaszokat kivizsgálás céljából az adminisztratív forgalmi ügyelethez továbbítja. </w:t>
      </w:r>
    </w:p>
    <w:p w14:paraId="270BDCC8" w14:textId="77777777" w:rsidR="0051428E" w:rsidRPr="005D1F86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D219DE8" w14:textId="7673DC48" w:rsidR="0051428E" w:rsidRDefault="00FA606F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Közszolgáltató</w:t>
      </w:r>
      <w:r w:rsidR="005142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üzletszabályzatában publikált telefonszámon munkanapokon </w:t>
      </w:r>
      <w:r w:rsidR="0091759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6</w:t>
      </w:r>
      <w:r w:rsidR="005142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:00 és 18:00 között az adminisztratív ügyelet segítségével telefonos lakossági bejelentő és információs</w:t>
      </w:r>
      <w:r w:rsidR="0051428E" w:rsidRPr="003973F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rendszert üzemeltet. A telefonos bejelentésekről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Közszolgáltató</w:t>
      </w:r>
      <w:r w:rsidR="0051428E" w:rsidRPr="003973F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 vonatkozó adatvédelmi jogszabályok betartásával felvételt </w:t>
      </w:r>
      <w:r w:rsidR="005142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és jegyzőkönyvet készít. A jegyzőkönyvet minden esetben a bejelentést követő első munkanapon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Közszolgáltató</w:t>
      </w:r>
      <w:r w:rsidR="005142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köteles Megrendelő felé továbbítani.</w:t>
      </w:r>
    </w:p>
    <w:p w14:paraId="5DB37810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911F326" w14:textId="7087832D" w:rsidR="0051428E" w:rsidRDefault="00FA606F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Közszolgáltató</w:t>
      </w:r>
      <w:r w:rsidR="005142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üzletszabályzatában publikált postai és e-mail címén írásos lakossági bejelentő és információs rendszert üzemeltet. Az írásban érkezett bejelentéseket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Közszolgáltató</w:t>
      </w:r>
      <w:r w:rsidR="005142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1428E" w:rsidRPr="003973F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vonatkozó adatvédelmi jogszabályok betartásával </w:t>
      </w:r>
      <w:r w:rsidR="005142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továbbítja Megrendelő felé is.</w:t>
      </w:r>
    </w:p>
    <w:p w14:paraId="50A9E3E0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097F7DF" w14:textId="00295039" w:rsidR="0051428E" w:rsidRPr="003973FC" w:rsidRDefault="00FA606F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>Közszolgáltató</w:t>
      </w:r>
      <w:r w:rsidR="005142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mind a telefonos, mind az írásos bejelentésekre, panaszokra 8 napon belül válaszolni köteles. Megrendelő megkeresése esetén a megküldött választ Megrendelő megismerheti.</w:t>
      </w:r>
    </w:p>
    <w:p w14:paraId="010CE448" w14:textId="77777777" w:rsidR="0051428E" w:rsidRPr="0055352B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669E4F75" w14:textId="77777777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Közszolgáltató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Járművek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tartozékaként utastájékoztatási feladatok ellátására köteles.</w:t>
      </w:r>
    </w:p>
    <w:p w14:paraId="625B2946" w14:textId="77777777" w:rsidR="0051428E" w:rsidRPr="0055352B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5E4B4BB4" w14:textId="77777777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Közszolgáltató minden hónap 5. napjáig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Teljesítményjelentést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készít az előző hónapban nyújtott szolgáltatásokról, és azt Megrendelő részére megküldi.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Teljesítményjelentés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elkészítéséhez Közszolgáltató az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Informatikai rendszer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adatait alapul veheti. Az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Informatikai rendszer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adatainak rendelkezésre nem állása esetén a járművezetők által vezetett menetokmányokon rögzített adatok irányadók.</w:t>
      </w:r>
    </w:p>
    <w:p w14:paraId="09A41A1A" w14:textId="77777777" w:rsidR="0051428E" w:rsidRPr="0055352B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78A0586" w14:textId="77777777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Teljesítményjelentésen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 tárgyhó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Rendkívüli eseményeit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szerepeltetni kell.</w:t>
      </w:r>
    </w:p>
    <w:p w14:paraId="0502DAB9" w14:textId="77777777" w:rsidR="0051428E" w:rsidRPr="0055352B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598D9431" w14:textId="77777777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Megrendelő a megküldéstől számított 3 munkanapon belül ellenőrzi és jóváhagyja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Teljesítményjelentést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. Megrendelő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Teljesítményjelentéssel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kapcsolatos kifogásait 3 munkanapon belül írásban köteles jelezni, ennek hiányában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Teljesítményjelentés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elfogadottnak minősül.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Teljesítményjelentéssel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kapcsolatos kifogásokat Felek egyeztetés útján, együttműködve vitatják meg, és az esetleges módosításokat mindketten írásban kifejezetten elfogadják.</w:t>
      </w:r>
    </w:p>
    <w:p w14:paraId="277B035A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53C6E96" w14:textId="77777777" w:rsidR="0051428E" w:rsidRPr="0055352B" w:rsidRDefault="0051428E" w:rsidP="0051428E">
      <w:pPr>
        <w:pStyle w:val="Cmsor1"/>
        <w:ind w:left="567" w:hanging="567"/>
        <w:rPr>
          <w:rStyle w:val="normaltextrun"/>
        </w:rPr>
      </w:pPr>
      <w:bookmarkStart w:id="5" w:name="_Toc6300365"/>
      <w:r w:rsidRPr="0055352B">
        <w:rPr>
          <w:rStyle w:val="normaltextrun"/>
        </w:rPr>
        <w:t>Rendkívüli és különjárati közlekedés</w:t>
      </w:r>
      <w:bookmarkEnd w:id="5"/>
    </w:p>
    <w:p w14:paraId="6A6B30A1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D357CE9" w14:textId="77777777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Megrendelő jogosult Közszolgáltatótól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Rendkívüli menetrend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szerinti közlekedést, illetve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Különjárati közlekedést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megrendelni. Közszolgáltató e megrendelések tekintetében mérlegelheti, hogy a megrendelés teljesítésére rendelkezik-e elégséges kapacitással, és a jelen Szerződésben irányadó szabályok alapján azt elvállalhatja. </w:t>
      </w:r>
    </w:p>
    <w:p w14:paraId="7805CA1D" w14:textId="77777777" w:rsidR="0051428E" w:rsidRPr="0055352B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1127A1B7" w14:textId="77777777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Közszolgáltató dönthet úgy, hogy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Rendkívüli menetrend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vagy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Különjárati közlekedés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teljesítését nem vállalja.</w:t>
      </w:r>
    </w:p>
    <w:p w14:paraId="3873A19A" w14:textId="77777777" w:rsidR="0051428E" w:rsidRPr="0055352B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70B6CA8" w14:textId="77777777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Közszolgáltató dönthet úgy, hogy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Rendkívüli menetrend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vagy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Különjárati közlekedés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teljesítését vállalja. Ebben az esetben Közszolgáltató külön ajánlatot ad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Rendkívüli menetrend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vagy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Különjárati közlekedés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teljesítésére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Meg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rendelő mérlegelési jogkörében az ajánlatot elfogadhatja vagy elutasíthatja.</w:t>
      </w:r>
    </w:p>
    <w:p w14:paraId="1C544F76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697920F4" w14:textId="77777777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Közszolgáltató minden hónapban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Teljesítményjelentésben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külön megjelölve szerepelteti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Rendkívüli menetrend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szerinti, illetve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Különjárati közlekedést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illetve azok díját. </w:t>
      </w:r>
    </w:p>
    <w:p w14:paraId="66F22E98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3F26404" w14:textId="77777777" w:rsidR="0051428E" w:rsidRPr="0055352B" w:rsidRDefault="0051428E" w:rsidP="0051428E">
      <w:pPr>
        <w:pStyle w:val="Cmsor1"/>
        <w:ind w:left="567" w:hanging="567"/>
        <w:rPr>
          <w:rStyle w:val="normaltextrun"/>
          <w:b w:val="0"/>
        </w:rPr>
      </w:pPr>
      <w:bookmarkStart w:id="6" w:name="_Toc6300366"/>
      <w:r w:rsidRPr="0055352B">
        <w:rPr>
          <w:rStyle w:val="normaltextrun"/>
        </w:rPr>
        <w:t>Járművek</w:t>
      </w:r>
      <w:r>
        <w:rPr>
          <w:rStyle w:val="normaltextrun"/>
        </w:rPr>
        <w:t xml:space="preserve"> és üzemeltetésük</w:t>
      </w:r>
      <w:bookmarkEnd w:id="6"/>
    </w:p>
    <w:p w14:paraId="34F3F5C0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2BC2641" w14:textId="558ECC51" w:rsidR="001E3D5D" w:rsidRDefault="0051428E" w:rsidP="00DC6B60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6258E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szolgáltatás ellátása a Közszolgáltató tulajdonát vagy bérleményét képező </w:t>
      </w:r>
      <w:r w:rsidRPr="006258EC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Járművekkel</w:t>
      </w:r>
      <w:r w:rsidRPr="006258E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történik</w:t>
      </w:r>
      <w:r w:rsidR="001E3D5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az értékelési szempontokra tett ajánlatának megfelelően</w:t>
      </w:r>
    </w:p>
    <w:p w14:paraId="4A8F7E37" w14:textId="77777777" w:rsidR="001E3D5D" w:rsidRDefault="001E3D5D" w:rsidP="00D84D81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7C6DEA1" w14:textId="7C4F61F3" w:rsidR="001E3D5D" w:rsidRPr="00DB6189" w:rsidRDefault="00EB7287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A pályázat (ajánlat) é</w:t>
      </w:r>
      <w:r w:rsidR="001E3D5D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rtékelési </w:t>
      </w:r>
      <w:r w:rsidR="001E3D5D" w:rsidRPr="00DB6189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szempont</w:t>
      </w: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jai</w:t>
      </w:r>
      <w:r w:rsidR="001E3D5D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14:paraId="73576FEC" w14:textId="77777777" w:rsidR="001E3D5D" w:rsidRPr="00A2262D" w:rsidRDefault="001E3D5D" w:rsidP="00D84D8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 w:rsidRPr="00A2262D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Ár szempont</w:t>
      </w: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ok</w:t>
      </w:r>
      <w:r w:rsidRPr="00A2262D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7C6D9BBB" w14:textId="44F31F53" w:rsidR="001E3D5D" w:rsidRDefault="001E3D5D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lastRenderedPageBreak/>
        <w:t>1.T</w:t>
      </w:r>
      <w:r w:rsidRPr="00FE143F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anítási munkanapi </w:t>
      </w: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járatok üzemeltetése </w:t>
      </w:r>
      <w:r w:rsidRPr="00D84D81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nettó …. Ft+ÁFA/nap (HUF)</w:t>
      </w:r>
      <w:r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</w:rPr>
        <w:footnoteReference w:id="1"/>
      </w:r>
    </w:p>
    <w:p w14:paraId="13FC3D76" w14:textId="6B4CE125" w:rsidR="001E3D5D" w:rsidRDefault="001E3D5D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2.Tanszünetes munkanapi vagy áthelyezett munkanapi járatok üzemeltetése </w:t>
      </w:r>
      <w:r w:rsidRPr="00D84D81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nettó …. Ft+ÁFA/nap (HUF)</w:t>
      </w:r>
      <w:r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</w:rPr>
        <w:footnoteReference w:id="2"/>
      </w:r>
    </w:p>
    <w:p w14:paraId="4ECE9A54" w14:textId="25BD2CD1" w:rsidR="001E3D5D" w:rsidRDefault="001E3D5D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3.Különjáratok üzemeltetése </w:t>
      </w:r>
      <w:r w:rsidRPr="00D84D81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nettó …. Ft+ÁFA/km (HUF)</w:t>
      </w:r>
      <w:r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</w:rPr>
        <w:footnoteReference w:id="3"/>
      </w:r>
    </w:p>
    <w:p w14:paraId="670366C6" w14:textId="77777777" w:rsidR="001E3D5D" w:rsidRDefault="001E3D5D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088AA71B" w14:textId="77777777" w:rsidR="001E3D5D" w:rsidRDefault="001E3D5D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Minőségi szempontok:</w:t>
      </w:r>
    </w:p>
    <w:p w14:paraId="4A395CDF" w14:textId="7CF8BD4C" w:rsidR="001E3D5D" w:rsidRDefault="001E3D5D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2262D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4.A pályázónak a</w:t>
      </w:r>
      <w:r w:rsidRPr="00A62A4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z alkalmassági feltételek</w:t>
      </w:r>
      <w:r w:rsidRPr="00A2262D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M1.pontjában rögzített </w:t>
      </w:r>
      <w:r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(kisbusz) autóbuszának </w:t>
      </w:r>
      <w:r w:rsidRPr="00A62A4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gyártási éve 2015 év utáni (fiatalabb) és a</w:t>
      </w:r>
      <w:r w:rsidRPr="00A2262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z M.2. pontjában rögzített</w:t>
      </w:r>
      <w:r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(midi) autóbuszának</w:t>
      </w:r>
      <w:r w:rsidRPr="00A62A4B">
        <w:t xml:space="preserve"> </w:t>
      </w:r>
      <w:r w:rsidRPr="00A2262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gyártási éve 2010 év utáni (fiatalabb),</w:t>
      </w:r>
      <w:r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együttes feltételek teljesülése </w:t>
      </w:r>
      <w:r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igen/nem</w:t>
      </w:r>
      <w:r>
        <w:rPr>
          <w:rStyle w:val="Lbjegyzet-hivatkozs"/>
          <w:rFonts w:asciiTheme="minorHAnsi" w:hAnsiTheme="minorHAnsi" w:cstheme="minorHAnsi"/>
          <w:b/>
          <w:bCs/>
          <w:color w:val="000000"/>
          <w:sz w:val="22"/>
          <w:szCs w:val="22"/>
        </w:rPr>
        <w:footnoteReference w:id="4"/>
      </w:r>
    </w:p>
    <w:p w14:paraId="1E9BDAC4" w14:textId="585C7697" w:rsidR="001E3D5D" w:rsidRDefault="001E3D5D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5</w:t>
      </w:r>
      <w:r w:rsidRPr="00A2262D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.A pályázónak a</w:t>
      </w:r>
      <w:r w:rsidRPr="00A62A4B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z alkalmassági feltételek</w:t>
      </w:r>
      <w:r w:rsidRPr="00A2262D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M1.pontjában rögzített </w:t>
      </w:r>
      <w:r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(kisbusz) autóbuszának </w:t>
      </w:r>
      <w:r w:rsidRPr="00A2262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környezetvédelmi besorolása jobb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Pr="00A2262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mint EURO 6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62A4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és a</w:t>
      </w:r>
      <w:r w:rsidRPr="00A2262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z M.2. pontjában rögzített</w:t>
      </w:r>
      <w:r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(midi) autóbuszának</w:t>
      </w:r>
      <w:r w:rsidRPr="00A62A4B">
        <w:t xml:space="preserve"> </w:t>
      </w:r>
      <w:r w:rsidRPr="00A62A4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környezetvédelmi besorolása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jobb, mint E</w:t>
      </w:r>
      <w:r w:rsidRPr="00A62A4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URO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5</w:t>
      </w:r>
      <w:r w:rsidRPr="00A2262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együttes feltételek teljesülése </w:t>
      </w:r>
      <w:r w:rsidRPr="00A62A4B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igen/nem</w:t>
      </w:r>
      <w:r>
        <w:rPr>
          <w:rStyle w:val="Lbjegyzet-hivatkozs"/>
          <w:rFonts w:asciiTheme="minorHAnsi" w:hAnsiTheme="minorHAnsi" w:cstheme="minorHAnsi"/>
          <w:b/>
          <w:bCs/>
          <w:color w:val="000000"/>
          <w:sz w:val="22"/>
          <w:szCs w:val="22"/>
        </w:rPr>
        <w:footnoteReference w:id="5"/>
      </w:r>
    </w:p>
    <w:p w14:paraId="2A9EC1FD" w14:textId="77777777" w:rsidR="006258EC" w:rsidRPr="006258EC" w:rsidRDefault="006258EC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048C5FAD" w14:textId="77777777" w:rsidR="0051428E" w:rsidRPr="00357412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57412">
        <w:rPr>
          <w:rFonts w:asciiTheme="minorHAnsi" w:hAnsiTheme="minorHAnsi" w:cstheme="minorHAnsi"/>
          <w:color w:val="000000"/>
          <w:sz w:val="22"/>
          <w:szCs w:val="22"/>
        </w:rPr>
        <w:t xml:space="preserve">Megrendelő fenntartja a jogot, hogy a </w:t>
      </w:r>
      <w:r w:rsidRPr="00357412">
        <w:rPr>
          <w:rFonts w:asciiTheme="minorHAnsi" w:hAnsiTheme="minorHAnsi" w:cstheme="minorHAnsi"/>
          <w:b/>
          <w:color w:val="000000"/>
          <w:sz w:val="22"/>
          <w:szCs w:val="22"/>
        </w:rPr>
        <w:t>Járműveket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azok műszaki és esztétikai állapotát bármikor, </w:t>
      </w:r>
      <w:r w:rsidRPr="00357412">
        <w:rPr>
          <w:rFonts w:asciiTheme="minorHAnsi" w:hAnsiTheme="minorHAnsi" w:cstheme="minorHAnsi"/>
          <w:color w:val="000000"/>
          <w:sz w:val="22"/>
          <w:szCs w:val="22"/>
        </w:rPr>
        <w:t>Közszolgáltató előzetes értesítésével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a közszolgáltatás akadályozása nélkül, akár harmadik fél bevonásával, ellenőrizze. Közszolgáltató ennek érdekében vállalja, hogy a </w:t>
      </w:r>
      <w:r w:rsidRPr="006D7ADC">
        <w:rPr>
          <w:rFonts w:asciiTheme="minorHAnsi" w:hAnsiTheme="minorHAnsi" w:cstheme="minorHAnsi"/>
          <w:b/>
          <w:color w:val="000000"/>
          <w:sz w:val="22"/>
          <w:szCs w:val="22"/>
        </w:rPr>
        <w:t>Járművekhez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való hozzáférést Megrendelő vagy megbízottjai számára mindenkor biztosítja.</w:t>
      </w:r>
    </w:p>
    <w:p w14:paraId="183F18E9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7AB6ACD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4B37C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4B37C8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Járművek</w:t>
      </w:r>
      <w:r w:rsidRPr="004B37C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forgalomképességet kizáró, vagy forgalom- és üzembiztonságot veszélyeztető mértékű meghibásodásáról, a javítás idejéről és módjáról Közszolgáltató Megrendelőt értesíteni köteles. </w:t>
      </w:r>
    </w:p>
    <w:p w14:paraId="162D113E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59FB3809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35741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357412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Járművek</w:t>
      </w:r>
      <w:r w:rsidRPr="0035741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jelen Szerződés teljesítéséhez szükséges üzemanyagát Közszolgáltató biztosítja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35741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357412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Járművek</w:t>
      </w:r>
      <w:r w:rsidRPr="0035741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egyéb fogyó üzemeltetési anyagait (ideértve, de nem kizárólag: motorolaj, ablakmosó folyadék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gumiabroncs</w:t>
      </w:r>
      <w:r w:rsidRPr="0035741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 Közszolgáltató biztosítja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15A19A2C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3A448D9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Közszolgáltató vállalja a </w:t>
      </w:r>
      <w:r w:rsidRPr="00584304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Járművek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évszaknak megfelelő külső-belső takarítását, rendszeres, </w:t>
      </w:r>
      <w:r w:rsidRPr="005843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1/1975. (II. 5.) KPM-BM együttes rendelet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alapján a járművezetőtől elvárható szintű forgalombiztonsági ellenőrzését, kisebb műszaki meghibásodások elhárítását (ideértve, de nem kizárólag: izzócsere).</w:t>
      </w:r>
    </w:p>
    <w:p w14:paraId="008B95E3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601CC0F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584304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Jármű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forgalomképességet kizáró műszaki meghibásodás esetén Közszolgáltató köteles gondoskodni a </w:t>
      </w:r>
      <w:r w:rsidRPr="00584304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Jármű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biztonságos félreállításáról és telephelyre juttatásáról, és a szolgáltatás helyreállításáról legkésőbb 60 percen belül a saját telephelyén biztosított tartalék </w:t>
      </w:r>
      <w:r w:rsidRPr="00584304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Jármű</w:t>
      </w: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ve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felhasználásával.</w:t>
      </w:r>
    </w:p>
    <w:p w14:paraId="0DFDFD79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3F1B566" w14:textId="717D314D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Megrendelő a </w:t>
      </w:r>
      <w:r w:rsidRPr="00584304">
        <w:rPr>
          <w:rFonts w:asciiTheme="minorHAnsi" w:hAnsiTheme="minorHAnsi" w:cstheme="minorHAnsi"/>
          <w:b/>
          <w:color w:val="000000"/>
          <w:sz w:val="22"/>
          <w:szCs w:val="22"/>
        </w:rPr>
        <w:t>Járművek</w:t>
      </w:r>
      <w:r w:rsidR="006258E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6258EC">
        <w:rPr>
          <w:rFonts w:asciiTheme="minorHAnsi" w:hAnsiTheme="minorHAnsi" w:cstheme="minorHAnsi"/>
          <w:bCs/>
          <w:color w:val="000000"/>
          <w:sz w:val="22"/>
          <w:szCs w:val="22"/>
        </w:rPr>
        <w:t>követését</w:t>
      </w:r>
      <w:r w:rsidR="006258EC" w:rsidRPr="006258E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és az utastájékoztatást biztosítva</w:t>
      </w:r>
      <w:r w:rsidR="006258EC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Pr="0058430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6258EC" w:rsidRPr="006258EC">
        <w:rPr>
          <w:rFonts w:asciiTheme="minorHAnsi" w:hAnsiTheme="minorHAnsi" w:cstheme="minorHAnsi"/>
          <w:bCs/>
          <w:color w:val="000000"/>
          <w:sz w:val="22"/>
          <w:szCs w:val="22"/>
        </w:rPr>
        <w:t>legkésőbb 2026</w:t>
      </w:r>
      <w:r w:rsidR="006258EC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6258EC" w:rsidRPr="006258E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05 01-től</w:t>
      </w:r>
      <w:r w:rsidR="006258E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584304">
        <w:rPr>
          <w:rFonts w:asciiTheme="minorHAnsi" w:hAnsiTheme="minorHAnsi" w:cstheme="minorHAnsi"/>
          <w:b/>
          <w:color w:val="000000"/>
          <w:sz w:val="22"/>
          <w:szCs w:val="22"/>
        </w:rPr>
        <w:t>Informatikai rendszert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258EC">
        <w:rPr>
          <w:rFonts w:asciiTheme="minorHAnsi" w:hAnsiTheme="minorHAnsi" w:cstheme="minorHAnsi"/>
          <w:color w:val="000000"/>
          <w:sz w:val="22"/>
          <w:szCs w:val="22"/>
        </w:rPr>
        <w:t xml:space="preserve">(applikáció)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üzemeltet, amely a </w:t>
      </w:r>
      <w:r w:rsidRPr="00584304">
        <w:rPr>
          <w:rFonts w:asciiTheme="minorHAnsi" w:hAnsiTheme="minorHAnsi" w:cstheme="minorHAnsi"/>
          <w:b/>
          <w:color w:val="000000"/>
          <w:sz w:val="22"/>
          <w:szCs w:val="22"/>
        </w:rPr>
        <w:t>Járművek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mindenkori pozícióját valós időben és historikusan is követi. </w:t>
      </w:r>
    </w:p>
    <w:p w14:paraId="4AC8EB98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902F499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Megrendelő fenntartja a jogot, hogy a </w:t>
      </w:r>
      <w:r w:rsidRPr="00584304">
        <w:rPr>
          <w:rFonts w:asciiTheme="minorHAnsi" w:hAnsiTheme="minorHAnsi" w:cstheme="minorHAnsi"/>
          <w:b/>
          <w:color w:val="000000"/>
          <w:sz w:val="22"/>
          <w:szCs w:val="22"/>
        </w:rPr>
        <w:t>Járművekre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bármikor, Közszolgáltató előzetes értesítésével egyéb rendszereket (ideértve, de nem kizárólag: biztonsági kamerarendszer, </w:t>
      </w: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utastájékoztató rendszer, utasszámláló rendszer, automata tűzoldó rendszer, vezetéstámogató rendszerek, stb.) felszereljen. Közszolgáltató vállalja, hogy ilyen rendszerek felszerelése esetén, amennyiben az munkáltatói jogkörbe tartozó kötelezettségeit érinti, e kötelezettségeinek eleget téve tájékoztatja, illetve nyilatkoztatja munkavállalóit, valamint lehetőséget biztosít Megrendelő részére munkavállalóinak oktatására.</w:t>
      </w:r>
    </w:p>
    <w:p w14:paraId="1E566262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920BED7" w14:textId="77777777" w:rsidR="00EB7287" w:rsidRPr="002743F2" w:rsidRDefault="00EB7287" w:rsidP="0051428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30904DE" w14:textId="77777777" w:rsidR="0051428E" w:rsidRPr="0055352B" w:rsidRDefault="0051428E" w:rsidP="0051428E">
      <w:pPr>
        <w:pStyle w:val="Cmsor1"/>
        <w:ind w:left="567" w:hanging="567"/>
        <w:rPr>
          <w:rStyle w:val="normaltextrun"/>
          <w:b w:val="0"/>
        </w:rPr>
      </w:pPr>
      <w:bookmarkStart w:id="7" w:name="_Toc6300367"/>
      <w:r w:rsidRPr="0055352B">
        <w:rPr>
          <w:rStyle w:val="normaltextrun"/>
        </w:rPr>
        <w:t>Megrendelő jogai és kötelezettségei</w:t>
      </w:r>
      <w:bookmarkEnd w:id="7"/>
    </w:p>
    <w:p w14:paraId="3C0CAC7D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D420A5B" w14:textId="77777777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Megrendelő köteles a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z éves közlekedési naptárt és az esetlegesen változó havi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Menetrendet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 megküldeni Közszolgáltató részére.</w:t>
      </w:r>
    </w:p>
    <w:p w14:paraId="799421D1" w14:textId="77777777" w:rsidR="0051428E" w:rsidRPr="0055352B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2E24A2F" w14:textId="77777777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Megrendelő vállalja, hogy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Menetrendet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és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Fordákat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 következők figyelembe vételével állítja össze: </w:t>
      </w:r>
    </w:p>
    <w:p w14:paraId="7E44BF44" w14:textId="30C15BCE" w:rsidR="0051428E" w:rsidRPr="0055352B" w:rsidRDefault="0051428E" w:rsidP="0051428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Menetrendben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megrendel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naponta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legalább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3</w:t>
      </w:r>
      <w:r w:rsidR="0098403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50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km szolgáltatást</w:t>
      </w:r>
    </w:p>
    <w:p w14:paraId="2E6A9DDF" w14:textId="1176424E" w:rsidR="0051428E" w:rsidRPr="0055352B" w:rsidRDefault="0051428E" w:rsidP="0051428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egyidőben legfeljebb </w:t>
      </w:r>
      <w:r w:rsidR="001832D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két</w:t>
      </w:r>
      <w:r w:rsidR="0023674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midi (min 40 fő)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közlekedését rendeli meg,</w:t>
      </w:r>
    </w:p>
    <w:p w14:paraId="4B374BC1" w14:textId="77777777" w:rsidR="0051428E" w:rsidRPr="0055352B" w:rsidRDefault="0051428E" w:rsidP="0051428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Fordákat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úgy állítja össze, hogy azokat a mindenkori munkavégzési jogszabályoknak megfelelően egy járművezető el tudja látni,</w:t>
      </w:r>
    </w:p>
    <w:p w14:paraId="2361F97E" w14:textId="77777777" w:rsidR="0051428E" w:rsidRPr="0055352B" w:rsidRDefault="0051428E" w:rsidP="0051428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havi átlagos keringési sebesség – azaz a megtett távolság osztva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vagy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Rezsifutás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teljesítése közben eltelt órák összességével, ide nem értve a munkaközi szüneteket és várakozási időket – nem csökken 15 km/h érték alá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</w:p>
    <w:p w14:paraId="00AD0A1A" w14:textId="77777777" w:rsidR="0051428E" w:rsidRPr="00A64066" w:rsidRDefault="0051428E" w:rsidP="0051428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havi átlagos keringési sebesség nem növekszik 30 km/h érték fölé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</w:p>
    <w:p w14:paraId="09694B2F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7760558" w14:textId="04EBC8BA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Megrendelő köteles Közszolgáltatónak megtéríteni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Teljesít</w:t>
      </w: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ési igazolás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alapján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szabályos számlával benyújtott követelését kifizetni 15 naptári napon belül.</w:t>
      </w:r>
    </w:p>
    <w:p w14:paraId="75B7D9F1" w14:textId="77777777" w:rsidR="0051428E" w:rsidRPr="0055352B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930FA5C" w14:textId="57070FCF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bookmarkStart w:id="8" w:name="_Hlk190156314"/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Megrendelő köteles Közszolgáltatónak megtéríteni Közszolgáltató Megrendelő szerződésszegéséből vagy magatartásából származó közvetlen kárát.</w:t>
      </w:r>
      <w:r w:rsidR="005E5DA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Felek rögzítik, hogy Megrendelő mindennemű kártérítési felelőssége kizárt a Közszolgáltató járművei, valamint a közszolgáltatás során az utasok tekintetében</w:t>
      </w:r>
      <w:bookmarkEnd w:id="8"/>
      <w:r w:rsidR="005E5DA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57016AC5" w14:textId="77777777" w:rsidR="0051428E" w:rsidRPr="006D7ADC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6C69EF1D" w14:textId="77777777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Megrendelő jogosult Közszolgáltató teljesítését bármikor, az irányadó adatvédelmi jogszabályok betartása mellett, az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esetlegesen kiépített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Informatikai rendszer segítségével, valamint kép- és hangfelvétel készítésére alkalmas technikai eszközök alkalmazásával ellenőrizni, és nem megfelelő teljesítés esetén jelen Szerződés szerint kötbért kiszabni.</w:t>
      </w:r>
    </w:p>
    <w:p w14:paraId="37072CCA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DD3FEAD" w14:textId="77777777" w:rsidR="00FA606F" w:rsidRPr="0055352B" w:rsidRDefault="00FA606F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94E0199" w14:textId="77777777" w:rsidR="0051428E" w:rsidRPr="0055352B" w:rsidRDefault="0051428E" w:rsidP="0051428E">
      <w:pPr>
        <w:pStyle w:val="Cmsor1"/>
        <w:ind w:left="567" w:hanging="567"/>
        <w:rPr>
          <w:rStyle w:val="normaltextrun"/>
          <w:b w:val="0"/>
        </w:rPr>
      </w:pPr>
      <w:bookmarkStart w:id="9" w:name="_Toc6300368"/>
      <w:r w:rsidRPr="0055352B">
        <w:rPr>
          <w:rStyle w:val="normaltextrun"/>
        </w:rPr>
        <w:t>Közszolgáltató jogai és kötelezettségei</w:t>
      </w:r>
      <w:bookmarkEnd w:id="9"/>
    </w:p>
    <w:p w14:paraId="30A0179C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8B68B06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Közszolgáltató köteles a megrendelt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</w:t>
      </w: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6D7AD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szerinti közlekedésre, tov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ábbá jelen Szerződés rendelkezései alapján közszolgálatás elvégzésére, és a szolgáltatási szabályok,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Magatartási kódex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betartására.</w:t>
      </w:r>
    </w:p>
    <w:p w14:paraId="5E00265E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6CCBF09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Közszolgáltató köteles a 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213/2012. (VII. 30.) Korm. rendelet és a 195/2016. (VII. 13.) Kormányrendelet alapján Üzletszabályzat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ot készíteni, és azt közzétenni. Közszolgáltató üzletszabályzatát Megrendelő saját honlapján is közzéteszi.</w:t>
      </w:r>
    </w:p>
    <w:p w14:paraId="37C9A2C6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D764BFD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Közszolgáltató a szerződés teljes időtartama alatt a </w:t>
      </w:r>
      <w:r w:rsidRPr="003E160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2012. évi XLI. törvény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10. §-ban leírtaknak megfelelő, érvényes személyszállítási engedéllyel kell, hogy rendelkezzen. A személyszállítási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engedély számát a </w:t>
      </w:r>
      <w:r w:rsidRPr="003E160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Járműveken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Megrendelővel egyeztetett módon Közszolgáltató saját költségén köteles feltüntetni. </w:t>
      </w:r>
    </w:p>
    <w:p w14:paraId="4E4DFC61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0D7FC6B" w14:textId="321B10FF" w:rsidR="0051428E" w:rsidRPr="0055352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Közszolgáltató köteles a Járművek műszaki és esztétikai állapotát a járművek futásteljesítményének és az eltelt időnek megfelelően fenntartani. A Közszolgáltatónak rendelkeznie kell a járművekre érvényes műszaki vizsgával és a járművekre vonatkozó minden olyan engedéllyel</w:t>
      </w:r>
      <w:r w:rsidR="00EB728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ami a közszolgáltatás ellátáshoz előírt és kötelező. Közszolgáltató köteles a </w:t>
      </w:r>
      <w:r w:rsidRPr="006D7ADC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Járművek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rendszeres karbantartását, nem tervezett javítását, káresemény következtében keletkezett sérüléseinek javítását megfelelő minőségben elvégezni, és a jármű forgalomra képes állapotáról mindenkor gondoskodni.</w:t>
      </w:r>
    </w:p>
    <w:p w14:paraId="18FB4CEC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6EB6AC13" w14:textId="77777777" w:rsidR="00181F54" w:rsidRDefault="0051428E" w:rsidP="00EB7287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Közszolgáltató jogosult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Menetrendekkel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Járatokkal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kapcsolatos javaslatok megtételére, egyúttal a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Menetrendek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és </w:t>
      </w: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Járatok</w:t>
      </w:r>
      <w:r w:rsidRPr="0055352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kialakítását, módosítását célzó Megrendelői intézkedések, mérések során elvárható mértékben együttműködni köteles. </w:t>
      </w:r>
      <w:r w:rsidRPr="001A1E2E">
        <w:rPr>
          <w:rStyle w:val="normaltextrun"/>
          <w:rFonts w:asciiTheme="minorHAnsi" w:hAnsiTheme="minorHAnsi" w:cstheme="minorHAnsi"/>
          <w:color w:val="000000"/>
          <w:sz w:val="22"/>
          <w:szCs w:val="22"/>
          <w:u w:val="single"/>
        </w:rPr>
        <w:t xml:space="preserve">Közszolgáltató </w:t>
      </w:r>
      <w:r w:rsidR="00181F54" w:rsidRPr="001A1E2E">
        <w:rPr>
          <w:rStyle w:val="normaltextrun"/>
          <w:rFonts w:asciiTheme="minorHAnsi" w:hAnsiTheme="minorHAnsi" w:cstheme="minorHAnsi"/>
          <w:color w:val="000000"/>
          <w:sz w:val="22"/>
          <w:szCs w:val="22"/>
          <w:u w:val="single"/>
        </w:rPr>
        <w:t xml:space="preserve">évente legalább egy alkalommal ill. a </w:t>
      </w:r>
      <w:r w:rsidRPr="001A1E2E">
        <w:rPr>
          <w:rStyle w:val="normaltextrun"/>
          <w:rFonts w:asciiTheme="minorHAnsi" w:hAnsiTheme="minorHAnsi" w:cstheme="minorHAnsi"/>
          <w:color w:val="000000"/>
          <w:sz w:val="22"/>
          <w:szCs w:val="22"/>
          <w:u w:val="single"/>
        </w:rPr>
        <w:t>Megrendelő külön ilyen irányú kérése alapján utaslétszámra és forgalmi kihasználtságra vonatkozó statisztikákat készít</w:t>
      </w:r>
      <w:r w:rsidR="00181F54" w:rsidRPr="001A1E2E">
        <w:rPr>
          <w:rStyle w:val="normaltextrun"/>
          <w:rFonts w:asciiTheme="minorHAnsi" w:hAnsiTheme="minorHAnsi" w:cstheme="minorHAnsi"/>
          <w:color w:val="000000"/>
          <w:sz w:val="22"/>
          <w:szCs w:val="22"/>
          <w:u w:val="single"/>
        </w:rPr>
        <w:t xml:space="preserve">, ill. teljesíti </w:t>
      </w:r>
      <w:r w:rsidR="00181F54" w:rsidRPr="001A1E2E">
        <w:rPr>
          <w:rFonts w:asciiTheme="minorHAnsi" w:hAnsiTheme="minorHAnsi" w:cstheme="minorHAnsi"/>
          <w:color w:val="000000"/>
          <w:sz w:val="22"/>
          <w:szCs w:val="22"/>
          <w:u w:val="single"/>
        </w:rPr>
        <w:t>adatszolgáltatási kötelezettségét, amely lehetővé teszi az ellátásért felelős számára a szolgáltató közszolgáltatási tevékenységének, a közszolgáltatási követelmények teljesítésének megítélését.</w:t>
      </w:r>
    </w:p>
    <w:p w14:paraId="70F4460B" w14:textId="77777777" w:rsidR="00181F54" w:rsidRDefault="00181F54" w:rsidP="00181F54">
      <w:pPr>
        <w:pStyle w:val="Listaszerbekezds"/>
        <w:rPr>
          <w:rFonts w:cstheme="minorHAnsi"/>
          <w:color w:val="000000"/>
        </w:rPr>
      </w:pPr>
    </w:p>
    <w:p w14:paraId="7BC2A81D" w14:textId="6AD9433E" w:rsidR="0051428E" w:rsidRPr="0055352B" w:rsidRDefault="00181F54" w:rsidP="00EB7287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 Közszolgáltató </w:t>
      </w:r>
      <w:r w:rsidRPr="00181F54">
        <w:rPr>
          <w:rFonts w:asciiTheme="minorHAnsi" w:hAnsiTheme="minorHAnsi" w:cstheme="minorHAnsi"/>
          <w:color w:val="000000"/>
          <w:sz w:val="22"/>
          <w:szCs w:val="22"/>
        </w:rPr>
        <w:t>tájékoztatja az ellátásért felelőst, ha más közszolgáltatási szerződés alapján  személyszállítási szolgáltatást is ellát.</w:t>
      </w:r>
    </w:p>
    <w:p w14:paraId="75B84B15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A2549DC" w14:textId="77777777" w:rsidR="0051428E" w:rsidRDefault="0051428E" w:rsidP="0051428E">
      <w:pPr>
        <w:pStyle w:val="Cmsor1"/>
        <w:ind w:left="567" w:hanging="567"/>
        <w:rPr>
          <w:rStyle w:val="normaltextrun"/>
        </w:rPr>
      </w:pPr>
      <w:bookmarkStart w:id="10" w:name="_Toc6300369"/>
      <w:r>
        <w:rPr>
          <w:rStyle w:val="normaltextrun"/>
        </w:rPr>
        <w:t>A szolgáltatás</w:t>
      </w:r>
      <w:r w:rsidRPr="0055352B">
        <w:rPr>
          <w:rStyle w:val="normaltextrun"/>
        </w:rPr>
        <w:t xml:space="preserve"> megfizetésének módja</w:t>
      </w:r>
      <w:bookmarkEnd w:id="10"/>
    </w:p>
    <w:p w14:paraId="438F3FAF" w14:textId="77777777" w:rsidR="0051428E" w:rsidRPr="00347D0A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23DFFE3" w14:textId="77777777" w:rsidR="00EB7287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Közszolgáltató a szolgáltatás ellátásáért</w:t>
      </w:r>
    </w:p>
    <w:p w14:paraId="2A036C27" w14:textId="448FC754" w:rsidR="00EB7287" w:rsidRDefault="00EB7287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1.T</w:t>
      </w:r>
      <w:r w:rsidRPr="00FE143F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anítási munkanapi </w:t>
      </w: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járatok üzemeltetéséért </w:t>
      </w:r>
      <w:r w:rsidRPr="00D84D81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nettó …. Ft+ÁFA/nap (HUF)</w:t>
      </w:r>
      <w:r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</w:rPr>
        <w:footnoteReference w:id="6"/>
      </w:r>
    </w:p>
    <w:p w14:paraId="6058CB04" w14:textId="7F0FC3EA" w:rsidR="00EB7287" w:rsidRDefault="00EB7287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2.Tanszünetes munkanapi vagy áthelyezett munkanapi járatok üzemeltetéséért </w:t>
      </w:r>
      <w:r w:rsidRPr="00D84D81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nettó …. Ft+ÁFA/nap (HUF)</w:t>
      </w:r>
      <w:r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</w:rPr>
        <w:footnoteReference w:id="7"/>
      </w:r>
    </w:p>
    <w:p w14:paraId="497130CB" w14:textId="7D32653D" w:rsidR="00EB7287" w:rsidRDefault="00EB7287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3.Különjáratok üzemeltetéséért </w:t>
      </w:r>
      <w:r w:rsidRPr="00D84D81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nettó …. Ft+ÁFA/km (HUF)</w:t>
      </w:r>
      <w:r>
        <w:rPr>
          <w:rStyle w:val="Lbjegyzet-hivatkozs"/>
          <w:rFonts w:asciiTheme="minorHAnsi" w:hAnsiTheme="minorHAnsi" w:cstheme="minorHAnsi"/>
          <w:b/>
          <w:color w:val="000000"/>
          <w:sz w:val="22"/>
          <w:szCs w:val="22"/>
        </w:rPr>
        <w:footnoteReference w:id="8"/>
      </w:r>
    </w:p>
    <w:p w14:paraId="634D204F" w14:textId="77777777" w:rsidR="00EB7287" w:rsidRDefault="00EB7287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698AF058" w14:textId="06864780" w:rsidR="0051428E" w:rsidRDefault="0023674E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összeget </w:t>
      </w:r>
      <w:r w:rsidR="005142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fizet</w:t>
      </w:r>
    </w:p>
    <w:p w14:paraId="12333CA8" w14:textId="5BBA9FAB" w:rsidR="0051428E" w:rsidRDefault="0051428E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52AAC6F5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kifizetés összege az elfogadott </w:t>
      </w:r>
      <w:r w:rsidRPr="00347D0A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Teljesí</w:t>
      </w: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t</w:t>
      </w:r>
      <w:r w:rsidRPr="00347D0A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ményjelentés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alapján kerül kiszámításra. </w:t>
      </w:r>
    </w:p>
    <w:p w14:paraId="7C9F7B3E" w14:textId="66AED30E" w:rsidR="0051428E" w:rsidRDefault="0051428E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D47FC5A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Közszolgáltatónak fizetett díj emelésére leggyakrabban évente, a Szerződés hatályba lépését követő 13. hónapban, legfeljebb a KSH által közzétett legfrissebb, hónap-hónap maginfláció mértékével történhet Közszolgáltató egyoldalú nyilatkozatával. Közszolgáltató az emelésre vonatkozó igényét a tárgyhót megelőző hónap 20. napjáig köteles írásban jelezni. Amennyiben a Szerződés bármilyen okból hatályát veszti a 13. hónap előtt, emelés a Szerződés teljes időtartama alatt nem lehetséges.</w:t>
      </w:r>
    </w:p>
    <w:p w14:paraId="1DA8C1DE" w14:textId="18BA665D" w:rsidR="0051428E" w:rsidRDefault="0051428E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6E222BD3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Megrendelő a Közszolgáltatónak járó havi díjat a számla beérkezését követő 15. napjáig, az elfogadott </w:t>
      </w:r>
      <w:r w:rsidRPr="008A6CBC">
        <w:rPr>
          <w:rFonts w:asciiTheme="minorHAnsi" w:hAnsiTheme="minorHAnsi" w:cstheme="minorHAnsi"/>
          <w:b/>
          <w:color w:val="000000"/>
          <w:sz w:val="22"/>
          <w:szCs w:val="22"/>
        </w:rPr>
        <w:t>Teljesít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ési igazolás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alapján, banki átutalás útján fizeti meg Közszolgáltató részére.</w:t>
      </w:r>
    </w:p>
    <w:p w14:paraId="2FF8371D" w14:textId="53CBCD52" w:rsidR="0051428E" w:rsidRDefault="0051428E" w:rsidP="00EB728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A828490" w14:textId="6646D50D" w:rsidR="0051428E" w:rsidRDefault="0051428E" w:rsidP="0023674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Felek megállapodnak, hogy a Közszolgáltató által elismert, nem megfelelő teljesítésből adódó kötbér, és a technikai bizonyítékkal és jegyzőkönyvvel alátámasztott nem megfelelő teljesítésből adódó kötbér összegével a kifizetésre kerülő havi díj mértéke módosításra kerül.</w:t>
      </w:r>
    </w:p>
    <w:p w14:paraId="5036AAFE" w14:textId="77777777" w:rsidR="00FA606F" w:rsidRPr="0023674E" w:rsidRDefault="00FA606F" w:rsidP="00FA606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C243E69" w14:textId="77777777" w:rsidR="0051428E" w:rsidRPr="0055352B" w:rsidRDefault="0051428E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57B2188" w14:textId="77777777" w:rsidR="0051428E" w:rsidRPr="0055352B" w:rsidRDefault="0051428E" w:rsidP="0051428E">
      <w:pPr>
        <w:pStyle w:val="Cmsor1"/>
        <w:ind w:left="567" w:hanging="567"/>
        <w:rPr>
          <w:rStyle w:val="normaltextrun"/>
        </w:rPr>
      </w:pPr>
      <w:bookmarkStart w:id="11" w:name="_Toc6300370"/>
      <w:r>
        <w:rPr>
          <w:rStyle w:val="normaltextrun"/>
        </w:rPr>
        <w:t>K</w:t>
      </w:r>
      <w:r w:rsidRPr="0055352B">
        <w:rPr>
          <w:rStyle w:val="normaltextrun"/>
        </w:rPr>
        <w:t>ötbérek</w:t>
      </w:r>
      <w:bookmarkEnd w:id="11"/>
    </w:p>
    <w:p w14:paraId="7FC21AA5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54852DA4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Közszolgáltató alkalmanként 2.000,- Ft kötbér megfizetésére kötelezett a következő esetekben, amelyek bizonyíthatók, és bizonyíthatóan Közszolgáltató hibájából következtek be:</w:t>
      </w:r>
    </w:p>
    <w:p w14:paraId="1434D69B" w14:textId="77777777" w:rsidR="0051428E" w:rsidRDefault="0051428E" w:rsidP="0051428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4E5E1F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Jelentős késés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(megállónként),</w:t>
      </w:r>
    </w:p>
    <w:p w14:paraId="4A19AC9C" w14:textId="77777777" w:rsidR="0051428E" w:rsidRDefault="0051428E" w:rsidP="0051428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4E5E1F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Korai közlekedés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(megállónként),</w:t>
      </w:r>
    </w:p>
    <w:p w14:paraId="55FFAE45" w14:textId="77777777" w:rsidR="0051428E" w:rsidRDefault="0051428E" w:rsidP="0051428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Kimaradt megálló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(megállónként),</w:t>
      </w:r>
    </w:p>
    <w:p w14:paraId="4CCD5F7D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DD510C1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Közszolgáltató alkalmanként 20.000,- Ft kötbér megfizetésére kötelezett a következő esetekben, amelyek bizonyíthatók, és bizonyíthatóan Közszolgáltató hibájából következtek be:</w:t>
      </w:r>
    </w:p>
    <w:p w14:paraId="71F0ADDA" w14:textId="77777777" w:rsidR="0051428E" w:rsidRDefault="0051428E" w:rsidP="0051428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654B11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Kimaradt menet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(menetenként),</w:t>
      </w:r>
    </w:p>
    <w:p w14:paraId="394A7A35" w14:textId="77777777" w:rsidR="0051428E" w:rsidRDefault="0051428E" w:rsidP="0051428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5352B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>Rendkívüli esemény</w:t>
      </w: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jelentésének elmulasztása (eseményenként),</w:t>
      </w:r>
    </w:p>
    <w:p w14:paraId="793F2063" w14:textId="77777777" w:rsidR="0051428E" w:rsidRDefault="0051428E" w:rsidP="0051428E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  <w:t xml:space="preserve">Magatartási kódex be nem tartása </w:t>
      </w:r>
      <w:r w:rsidRPr="00654B1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(alkalmanként, de járművezetőnként naponta legfeljebb egy alkalommal)</w:t>
      </w:r>
    </w:p>
    <w:p w14:paraId="05CA6DB4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</w:rPr>
      </w:pPr>
    </w:p>
    <w:p w14:paraId="41DF500F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3E160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Alapelv, hogy egy esemény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miatt csak egy kötbér szabható ki. Valamely kötbérteres esemény bekövetkezése miatt bekövetkező további kötbérterhes események közül kötbér csak egy alkalommal, a legmagasabb kötbértételű eseményre szabható csak ki.</w:t>
      </w:r>
    </w:p>
    <w:p w14:paraId="2F0F15BC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0C18F4E" w14:textId="77777777" w:rsidR="0051428E" w:rsidRPr="003E160B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3E160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kötbér összege havonta nem haladhatja meg a teljes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havidíj</w:t>
      </w:r>
      <w:r w:rsidRPr="003E160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30</w:t>
      </w:r>
      <w:r w:rsidRPr="003E160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%-át.</w:t>
      </w:r>
    </w:p>
    <w:p w14:paraId="4CA3A483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08C610F" w14:textId="77777777" w:rsidR="00EB7287" w:rsidRDefault="00EB7287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CEB1520" w14:textId="77777777" w:rsidR="0051428E" w:rsidRPr="0055352B" w:rsidRDefault="0051428E" w:rsidP="0051428E">
      <w:pPr>
        <w:pStyle w:val="Cmsor1"/>
        <w:ind w:left="567" w:hanging="567"/>
        <w:rPr>
          <w:rStyle w:val="normaltextrun"/>
        </w:rPr>
      </w:pPr>
      <w:bookmarkStart w:id="12" w:name="_Toc6300371"/>
      <w:r w:rsidRPr="0055352B">
        <w:rPr>
          <w:rStyle w:val="normaltextrun"/>
        </w:rPr>
        <w:t>Vegyes rendelkezések</w:t>
      </w:r>
      <w:bookmarkEnd w:id="12"/>
    </w:p>
    <w:p w14:paraId="219636CE" w14:textId="77777777" w:rsidR="0051428E" w:rsidRDefault="0051428E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1AC14FEF" w14:textId="109AD843" w:rsidR="0051428E" w:rsidRPr="00663C5C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663C5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Felek a jelen Szerződést a Szerződés mindkét fél általi aláírásának napjától számított </w:t>
      </w:r>
      <w:r w:rsidR="001A1E2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24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hónap határozott időre kötik, amely a vonatkozó jogszabályok figyelembe vételével és mindkét Fél írásos beleegyezésével egy alkalommal, maximum további 365 nappal meghosszabbítható.</w:t>
      </w:r>
    </w:p>
    <w:p w14:paraId="5BF1198B" w14:textId="77777777" w:rsidR="0051428E" w:rsidRDefault="0051428E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B6DE2BB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663C5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Felek megállapodnak abban, hogy a jelen Szerződést – a másik Fél súlyos szerződésszegése esetén – a másik Félhez címzett írásbeli jognyilatkozattal indokolással ellátva azonnali hatállyal felmondhatják. A Felek megállapodnak abban, hogy súlyos szerződésszegésnek tekintik, ha bármelyik Fél a jelen Szerződésből fakadó lényeges kötelezettségét súlyosan és/vagy ismételten megszegi, kötelezettségei teljesítésével ismételten késedelembe esik vagy egyébként olyan magatartást tanúsít, amely a további együttműködést kizárja.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19FF5BA" w14:textId="77777777" w:rsidR="0051428E" w:rsidRDefault="0051428E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0A2B997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Súlyos szerződésszegés minősített esete Közszolgáltató részéről a jogszabályi feltételek, különösen a 2012. évi XLI. törvény rendelkezéseinek be nem tartása, a tevékenységhez szükséges engedélyek meg nem léte, vagy érvényességének lejárta. </w:t>
      </w:r>
      <w:r w:rsidRPr="00663C5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Amennyiben Megrendelő a fenti okokból felmondja a Szerződést, a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Közszolgáltató</w:t>
      </w:r>
      <w:r w:rsidRPr="00663C5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 Szerződés megszűnése előtt már teljesített szolgáltatás pénzbeli ellenértékére jogosult.</w:t>
      </w:r>
    </w:p>
    <w:p w14:paraId="7DB6813C" w14:textId="77777777" w:rsidR="0051428E" w:rsidRDefault="0051428E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5D88E185" w14:textId="2BF58D7F" w:rsidR="0051428E" w:rsidRPr="00663C5C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Súlyos szerződésszegés minősített esete Megrendelő részéről 90 napon túli fizetési késedelembe esés. A felmondási idő maximum 60 nap mely idő alatt szolgáltató köteles ellátni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a feladatot. </w:t>
      </w:r>
      <w:r w:rsidR="0048262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Megrendelő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határozza meg</w:t>
      </w:r>
      <w:r w:rsidR="0098403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hogy </w:t>
      </w:r>
      <w:r w:rsidR="0098403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60 napon belül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mennyi ideig kívánja ellá</w:t>
      </w:r>
      <w:r w:rsidR="0098403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tatni a feladatot.</w:t>
      </w:r>
    </w:p>
    <w:p w14:paraId="674080F5" w14:textId="77777777" w:rsidR="0051428E" w:rsidRPr="000D6712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0A02872" w14:textId="77777777" w:rsidR="0051428E" w:rsidRPr="00E6423D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E6423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Felek megállapodnak abban, hogy a jelen Szerződés által megkívá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nt minden írásbeli értesítést </w:t>
      </w:r>
      <w:r w:rsidRPr="00E6423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az 1. sz. mellékletben megjelölt kapcsolattartási címre megküldeni.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Amennyiben a Szerződés másképp nem rendelkezik, az </w:t>
      </w:r>
      <w:r w:rsidRPr="00E6423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1. sz. mellékletben megjelölt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kapcsolattartási címen e-mailben történő értesítést jelen Szerződés alkalmazásában Felek írásbeli értesítésként fogadják el. </w:t>
      </w:r>
      <w:r w:rsidRPr="00E6423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Felek rögzítik, hogy a kölcsönös együttműködésükkel összefüggő bármely lényeges információról haladéktalanul írásban (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e-mailben)</w:t>
      </w:r>
      <w:r w:rsidRPr="00E6423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kötelesek a másik Felet értesíteni.</w:t>
      </w:r>
    </w:p>
    <w:p w14:paraId="0B3C7768" w14:textId="77777777" w:rsidR="0051428E" w:rsidRPr="00E6423D" w:rsidRDefault="0051428E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9BD8A07" w14:textId="77777777" w:rsidR="0051428E" w:rsidRPr="00E6423D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Felek megállapodnak, hogy a Szerződés mellékleteinek pontosítása nem minősül a Szerződés módosításának, amennyiben az nem sérti valamely Fél lényeges érdekeit.</w:t>
      </w:r>
    </w:p>
    <w:p w14:paraId="6764FFB0" w14:textId="77777777" w:rsidR="0051428E" w:rsidRPr="00E6423D" w:rsidRDefault="0051428E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8B1F847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E6423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Felek rögzítik, hogy jelen Szerződést megszüntető jognyilatkozatok kizárólag papír alapon aláírt és – egyoldalú jognyilatkozat esetén – a másik Fél részére postai úton megküldött formában tekintik érvényesnek.</w:t>
      </w:r>
    </w:p>
    <w:p w14:paraId="4E8E8080" w14:textId="77777777" w:rsidR="0051428E" w:rsidRDefault="0051428E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BE49DFE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Közszolgáltató</w:t>
      </w:r>
      <w:r w:rsidRPr="00E6423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az információs önrendelkezési jogról és információszabadságról szóló 2011. évi CXII. tv. alapján helyi önkormányzati közfeladatot ellátó szervnek minősül, s mint ilyen, a kezelésében lévő és tevékenységére vonatkozó vagy közfeladatának ellátásával összefüggésben keletkezett, a személyes adat fogalma alá nem eső, bármilyen módon vagy formában rögzített információ vagy ismeret, függetlenül kezelésének módjától, önálló vagy gyűjteményes jellegétől, közérdekű adatnak minősül.</w:t>
      </w:r>
    </w:p>
    <w:p w14:paraId="1C8DFDE8" w14:textId="77777777" w:rsidR="0051428E" w:rsidRDefault="0051428E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E525E96" w14:textId="77777777" w:rsidR="0051428E" w:rsidRPr="0023674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23674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Az Állami Számvevőszékről szóló 2011. évi LXVI. törvény 5. § (5) bekezdésében foglaltak alapján, az Állami Számvevőszék ellenőrizheti az állami vagy önkormányzati tulajdonban (résztulajdonban) lévő gazdálkodó szervezetek vagyongazdálkodását, vizsgálhatja az államháztartás alrendszereiből finanszírozott beszerzéseket, és az államháztartás alrendszereinek vagyonát érintő szerződéseket a Közszolgáltatónál, a Közszolgáltató nevében vagy képviseletében eljáró természetes személynél és jogi személynél, valamint azoknál a szerződő feleknél, akik illetve amelyek a jelen Szerződés teljesítéséért felelősek, továbbá a jelen Szerződés teljesítésében közreműködő valamennyi gazdálkodó szervezetnél.</w:t>
      </w:r>
    </w:p>
    <w:p w14:paraId="090367E7" w14:textId="77777777" w:rsidR="0051428E" w:rsidRDefault="0051428E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62B5C05D" w14:textId="77777777" w:rsidR="0051428E" w:rsidRPr="003A63D7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E6423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felek egyike sem vonható felelősségre bármely, jelen megállapodásból fakadó kötelezettség elmulasztásáért, amennyiben a mulasztás Vis maior következtében történik.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6423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Vis maioron olyan körülményeket kell érteni, melyek a felek befolyásán kívül esn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ek, melyekért a felek nem tehető</w:t>
      </w:r>
      <w:r w:rsidRPr="00E6423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 felelőssé,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ideértve, de nem kizárólag</w:t>
      </w:r>
      <w:r w:rsidRPr="00E6423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 háború, bármilyen háborús aktivitás, blokádok, embargó, import-export tilalom, járványok, földrengések, tűz, árvíz vagy más katasztrófák, állami hivatalok döntései és olyan vészhelyzeti körülmények melyekre a felek nem számítottak a megállapodás megkötésének időpontjában. A munkaerő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-</w:t>
      </w:r>
      <w:r w:rsidRPr="00E6423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és anyaghiány nem tartozik a Vis maior körülmények közé.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A63D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Az a fél, mely jelen megállapodásból következő kötelezettségét, Vis maior miatt nem képes teljesíteni, a lehető leghamarabb köteles erről a másik felet értesíteni.</w:t>
      </w:r>
    </w:p>
    <w:p w14:paraId="71A19982" w14:textId="77777777" w:rsidR="0051428E" w:rsidRPr="0055352B" w:rsidRDefault="0051428E" w:rsidP="00EB728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0F46C77" w14:textId="51A9F413" w:rsidR="0051428E" w:rsidRPr="00EC5D9E" w:rsidRDefault="0051428E" w:rsidP="00CD40EC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cstheme="minorHAnsi"/>
          <w:color w:val="000000"/>
        </w:rPr>
      </w:pPr>
      <w:r w:rsidRPr="00DD377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Megrendelő előzetes belegyezése nélkül Közszolgáltató semmilyen, a jelen megállapodás tárgyát képző tevékenységgel semmilyen jogon nem bízhat meg semmilyen jogi formájú entitást.</w:t>
      </w:r>
    </w:p>
    <w:p w14:paraId="6D5895F0" w14:textId="77777777" w:rsidR="00D970A5" w:rsidRPr="00EC5D9E" w:rsidRDefault="00D970A5" w:rsidP="00EC5D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cstheme="minorHAnsi"/>
          <w:color w:val="000000"/>
        </w:rPr>
      </w:pPr>
    </w:p>
    <w:p w14:paraId="310916B5" w14:textId="113E248B" w:rsidR="00D970A5" w:rsidRDefault="00D970A5" w:rsidP="00CD40EC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EC5D9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Felek megállapodnak abban, hogy jelen szerződésből adódó vitás kérdéseiket megkísérlik elsődlegesen egymás közötti egyeztetések útján rendezni és csak annak sikertelensége esetén fordulnak bírósághoz. Szerződő felek jogvita esetére a Dunakeszi Járásbíróság kizárólagos illetékességét kötik ki.</w:t>
      </w:r>
    </w:p>
    <w:p w14:paraId="101F4053" w14:textId="77777777" w:rsidR="00D970A5" w:rsidRDefault="00D970A5" w:rsidP="00EC5D9E">
      <w:pPr>
        <w:pStyle w:val="Listaszerbekezds"/>
        <w:rPr>
          <w:rStyle w:val="normaltextrun"/>
          <w:rFonts w:cstheme="minorHAnsi"/>
          <w:color w:val="000000"/>
        </w:rPr>
      </w:pPr>
    </w:p>
    <w:p w14:paraId="2AEB434B" w14:textId="48BA940F" w:rsidR="00EB7287" w:rsidRPr="00EB7287" w:rsidRDefault="00EB7287" w:rsidP="00CD40EC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EB728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jelen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közszolgáltatási </w:t>
      </w:r>
      <w:r w:rsidRPr="00EB728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Szerződés négy, egymással szó szerint megegyező eredeti példányban készült, amelyből aláírás után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egy </w:t>
      </w:r>
      <w:r w:rsidRPr="00EB728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példány a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Közszolgáltatót</w:t>
      </w:r>
      <w:r w:rsidRPr="00EB728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három </w:t>
      </w:r>
      <w:r w:rsidRPr="00EB728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példány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Megrendelőt</w:t>
      </w:r>
      <w:r w:rsidRPr="00EB728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illeti.</w:t>
      </w:r>
    </w:p>
    <w:p w14:paraId="05ED4E1E" w14:textId="77777777" w:rsidR="00AD3B5C" w:rsidRPr="00DD3779" w:rsidRDefault="00AD3B5C" w:rsidP="00D84D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cstheme="minorHAnsi"/>
          <w:color w:val="000000"/>
        </w:rPr>
      </w:pPr>
    </w:p>
    <w:p w14:paraId="6BF21673" w14:textId="77777777" w:rsidR="0051428E" w:rsidRDefault="0051428E" w:rsidP="0051428E">
      <w:pPr>
        <w:pStyle w:val="paragraph"/>
        <w:numPr>
          <w:ilvl w:val="1"/>
          <w:numId w:val="22"/>
        </w:numPr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Jelen Szerződésben nem szabályozott kérdésekben a hatályos magyar jogszabályok, különösen a </w:t>
      </w:r>
      <w:r w:rsidRPr="003D038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2013. évi V. törvény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Pr="003D038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Polgári Törvénykönyvről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irányadó.</w:t>
      </w:r>
    </w:p>
    <w:p w14:paraId="4154387B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5707A684" w14:textId="77777777" w:rsidR="0051428E" w:rsidRDefault="0051428E" w:rsidP="00D84D81">
      <w:pPr>
        <w:pStyle w:val="Cmsor1"/>
        <w:numPr>
          <w:ilvl w:val="0"/>
          <w:numId w:val="0"/>
        </w:numPr>
        <w:ind w:left="360" w:hanging="360"/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3" w:name="_Toc6300372"/>
      <w:r>
        <w:rPr>
          <w:rStyle w:val="normaltextrun"/>
        </w:rPr>
        <w:t>Mellékletek listája</w:t>
      </w:r>
      <w:bookmarkEnd w:id="13"/>
    </w:p>
    <w:p w14:paraId="244F9B57" w14:textId="77777777" w:rsidR="0051428E" w:rsidRDefault="0051428E" w:rsidP="005142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1. sz. melléklet: Kapcsolattartók</w:t>
      </w:r>
    </w:p>
    <w:p w14:paraId="1D071E71" w14:textId="77777777" w:rsidR="0051428E" w:rsidRDefault="0051428E" w:rsidP="005142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2. sz. melléklet: Magatartási kódex</w:t>
      </w:r>
    </w:p>
    <w:p w14:paraId="032C7A5B" w14:textId="7F5B15FD" w:rsidR="00651C98" w:rsidRDefault="00651C98" w:rsidP="005142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3. sz. melléklet: Szolgáltatásba bevont járművek</w:t>
      </w:r>
    </w:p>
    <w:p w14:paraId="3527939E" w14:textId="3AB05917" w:rsidR="0051428E" w:rsidRDefault="00651C98" w:rsidP="005142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4</w:t>
      </w:r>
      <w:r w:rsidR="005142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 sz. melléklet: Közszolgáltató személyszállítási engedélye</w:t>
      </w:r>
    </w:p>
    <w:p w14:paraId="4A56E193" w14:textId="1A56A2B2" w:rsidR="0051428E" w:rsidRDefault="00651C98" w:rsidP="005142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5</w:t>
      </w:r>
      <w:r w:rsidR="005142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 sz. melléklet: Közszolgáltató üzletszabályzata</w:t>
      </w:r>
    </w:p>
    <w:p w14:paraId="1C95971F" w14:textId="08AC4A41" w:rsidR="0051428E" w:rsidRDefault="00651C98" w:rsidP="009F45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6</w:t>
      </w:r>
      <w:r w:rsidR="005142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 sz</w:t>
      </w:r>
      <w:r w:rsidR="00AD5B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r w:rsidR="0051428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melléklet: járművek forgalmi engedélye</w:t>
      </w:r>
    </w:p>
    <w:p w14:paraId="464659F3" w14:textId="0A8EF837" w:rsidR="00110236" w:rsidRDefault="00651C98" w:rsidP="009F45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7</w:t>
      </w:r>
      <w:r w:rsidR="0011023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 sz</w:t>
      </w:r>
      <w:r w:rsidR="00AD5B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r w:rsidR="0011023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melléklet</w:t>
      </w:r>
      <w:r w:rsidR="004B5B4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r w:rsidR="0011023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közszolgáltatási </w:t>
      </w:r>
      <w:r w:rsidR="004B5B4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tervezett </w:t>
      </w:r>
      <w:r w:rsidR="0011023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menetrend és éves közlekedési naptár</w:t>
      </w:r>
    </w:p>
    <w:p w14:paraId="4667FC08" w14:textId="577212FB" w:rsidR="0023656A" w:rsidRDefault="00651C98" w:rsidP="009F45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8</w:t>
      </w:r>
      <w:r w:rsidR="0023656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.</w:t>
      </w:r>
      <w:r w:rsidR="003579B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3656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sz. melléklet</w:t>
      </w:r>
      <w:r w:rsidR="004B5B4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r w:rsidR="0023656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átláthatósági nyilatkozat</w:t>
      </w:r>
    </w:p>
    <w:p w14:paraId="31D33B75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F9CD505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Felek a jelen Szerződést, mint akaratukkal egyezőt, elolvasás és értelmezés után alulírott helyen és időben aláírták.</w:t>
      </w:r>
    </w:p>
    <w:p w14:paraId="0EA4C84F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62A5279C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Göd, 2025. év ………… . hó ………… . nap</w:t>
      </w:r>
    </w:p>
    <w:p w14:paraId="74ED6C40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8679B02" w14:textId="77777777" w:rsidR="0051428E" w:rsidRDefault="0051428E" w:rsidP="0051428E">
      <w:pPr>
        <w:pStyle w:val="paragraph"/>
        <w:tabs>
          <w:tab w:val="center" w:pos="2268"/>
          <w:tab w:val="center" w:pos="6804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901" w:tblpY="-103"/>
        <w:tblOverlap w:val="never"/>
        <w:tblW w:w="0" w:type="auto"/>
        <w:tblLook w:val="04A0" w:firstRow="1" w:lastRow="0" w:firstColumn="1" w:lastColumn="0" w:noHBand="0" w:noVBand="1"/>
      </w:tblPr>
      <w:tblGrid>
        <w:gridCol w:w="3824"/>
        <w:gridCol w:w="3514"/>
      </w:tblGrid>
      <w:tr w:rsidR="00066B15" w:rsidRPr="00B81564" w14:paraId="692EEA17" w14:textId="77777777" w:rsidTr="004F6019">
        <w:trPr>
          <w:trHeight w:val="1143"/>
        </w:trPr>
        <w:tc>
          <w:tcPr>
            <w:tcW w:w="3824" w:type="dxa"/>
          </w:tcPr>
          <w:p w14:paraId="6354EC9F" w14:textId="77777777" w:rsidR="00066B15" w:rsidRPr="00B81564" w:rsidRDefault="00066B15" w:rsidP="004F6019">
            <w:pPr>
              <w:tabs>
                <w:tab w:val="center" w:pos="2552"/>
                <w:tab w:val="center" w:pos="5387"/>
              </w:tabs>
              <w:jc w:val="center"/>
              <w:rPr>
                <w:rFonts w:ascii="Calibri" w:hAnsi="Calibri" w:cs="Calibri"/>
              </w:rPr>
            </w:pPr>
            <w:r w:rsidRPr="00B81564">
              <w:rPr>
                <w:rFonts w:ascii="Calibri" w:hAnsi="Calibri" w:cs="Calibri"/>
              </w:rPr>
              <w:t>_________________________</w:t>
            </w:r>
          </w:p>
          <w:p w14:paraId="4C067836" w14:textId="77777777" w:rsidR="00066B15" w:rsidRPr="00B81564" w:rsidRDefault="00066B15" w:rsidP="004F6019">
            <w:pPr>
              <w:tabs>
                <w:tab w:val="center" w:pos="2552"/>
                <w:tab w:val="center" w:pos="5387"/>
              </w:tabs>
              <w:jc w:val="center"/>
              <w:rPr>
                <w:rFonts w:ascii="Calibri" w:hAnsi="Calibri" w:cs="Calibri"/>
              </w:rPr>
            </w:pPr>
            <w:r w:rsidRPr="00B21E1B">
              <w:rPr>
                <w:rFonts w:ascii="Calibri" w:hAnsi="Calibri" w:cs="Calibri"/>
                <w:b/>
                <w:bCs/>
              </w:rPr>
              <w:t>Kammerer Zoltán</w:t>
            </w:r>
            <w:r w:rsidRPr="00B81564">
              <w:rPr>
                <w:rFonts w:ascii="Calibri" w:hAnsi="Calibri" w:cs="Calibri"/>
              </w:rPr>
              <w:br/>
              <w:t>polgármester</w:t>
            </w:r>
          </w:p>
          <w:p w14:paraId="2F3E9CDD" w14:textId="77777777" w:rsidR="00066B15" w:rsidRPr="00B81564" w:rsidRDefault="00066B15" w:rsidP="004F6019">
            <w:pPr>
              <w:pStyle w:val="Szvegtrzs"/>
              <w:ind w:right="72"/>
              <w:jc w:val="center"/>
              <w:rPr>
                <w:rFonts w:ascii="Calibri" w:hAnsi="Calibri" w:cs="Calibri"/>
              </w:rPr>
            </w:pPr>
            <w:r w:rsidRPr="00B81564">
              <w:rPr>
                <w:rFonts w:ascii="Calibri" w:hAnsi="Calibri" w:cs="Calibri"/>
                <w:b/>
                <w:bCs/>
              </w:rPr>
              <w:t>Göd Város Önkormányzata</w:t>
            </w:r>
          </w:p>
        </w:tc>
        <w:tc>
          <w:tcPr>
            <w:tcW w:w="3514" w:type="dxa"/>
          </w:tcPr>
          <w:p w14:paraId="10149DAF" w14:textId="77777777" w:rsidR="00066B15" w:rsidRPr="00B81564" w:rsidRDefault="00066B15" w:rsidP="004F6019">
            <w:pPr>
              <w:tabs>
                <w:tab w:val="center" w:pos="2268"/>
                <w:tab w:val="center" w:pos="6804"/>
              </w:tabs>
              <w:ind w:right="-805"/>
              <w:jc w:val="center"/>
              <w:rPr>
                <w:rFonts w:ascii="Calibri" w:hAnsi="Calibri" w:cs="Calibri"/>
              </w:rPr>
            </w:pPr>
            <w:r w:rsidRPr="00B81564">
              <w:rPr>
                <w:rFonts w:ascii="Calibri" w:hAnsi="Calibri" w:cs="Calibri"/>
              </w:rPr>
              <w:t>_________________________</w:t>
            </w:r>
          </w:p>
          <w:p w14:paraId="01F1FC6C" w14:textId="2CD4063A" w:rsidR="00066B15" w:rsidRPr="00B81564" w:rsidRDefault="00066B15" w:rsidP="00066B15">
            <w:pPr>
              <w:tabs>
                <w:tab w:val="center" w:pos="2552"/>
                <w:tab w:val="center" w:pos="5387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B81564">
              <w:rPr>
                <w:rFonts w:ascii="Calibri" w:hAnsi="Calibri" w:cs="Calibri"/>
                <w:b/>
                <w:bCs/>
              </w:rPr>
              <w:t xml:space="preserve">     </w:t>
            </w:r>
          </w:p>
          <w:p w14:paraId="718A7EC9" w14:textId="29A6880A" w:rsidR="00066B15" w:rsidRPr="00B81564" w:rsidRDefault="00066B15" w:rsidP="004F6019">
            <w:pPr>
              <w:tabs>
                <w:tab w:val="center" w:pos="2552"/>
                <w:tab w:val="center" w:pos="5387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47D764F9" w14:textId="77777777" w:rsidR="00066B15" w:rsidRPr="00B81564" w:rsidRDefault="00066B15" w:rsidP="00066B15">
      <w:pPr>
        <w:ind w:right="72"/>
        <w:jc w:val="center"/>
        <w:rPr>
          <w:rFonts w:ascii="Calibri" w:hAnsi="Calibri" w:cs="Calibri"/>
        </w:rPr>
      </w:pPr>
    </w:p>
    <w:p w14:paraId="2D497E86" w14:textId="77777777" w:rsidR="00066B15" w:rsidRPr="00B81564" w:rsidRDefault="00066B15" w:rsidP="00066B15">
      <w:pPr>
        <w:ind w:right="72"/>
        <w:jc w:val="center"/>
        <w:rPr>
          <w:rFonts w:ascii="Calibri" w:hAnsi="Calibri" w:cs="Calibri"/>
        </w:rPr>
      </w:pPr>
    </w:p>
    <w:p w14:paraId="77879AE4" w14:textId="77777777" w:rsidR="00066B15" w:rsidRPr="00B81564" w:rsidRDefault="00066B15" w:rsidP="00066B15">
      <w:pPr>
        <w:ind w:right="72"/>
        <w:jc w:val="center"/>
        <w:rPr>
          <w:rFonts w:ascii="Calibri" w:hAnsi="Calibri" w:cs="Calibri"/>
        </w:rPr>
      </w:pPr>
    </w:p>
    <w:p w14:paraId="284E1038" w14:textId="77777777" w:rsidR="00066B15" w:rsidRPr="00B81564" w:rsidRDefault="00066B15" w:rsidP="00066B15">
      <w:pPr>
        <w:ind w:right="72"/>
        <w:jc w:val="center"/>
        <w:rPr>
          <w:rFonts w:ascii="Calibri" w:hAnsi="Calibri" w:cs="Calibri"/>
        </w:rPr>
      </w:pPr>
    </w:p>
    <w:p w14:paraId="55D103B1" w14:textId="77777777" w:rsidR="00066B15" w:rsidRPr="00B81564" w:rsidRDefault="00066B15" w:rsidP="00066B15">
      <w:pPr>
        <w:ind w:right="72"/>
        <w:rPr>
          <w:rFonts w:ascii="Calibri" w:hAnsi="Calibri" w:cs="Calibri"/>
        </w:rPr>
      </w:pPr>
    </w:p>
    <w:p w14:paraId="4E8784DA" w14:textId="77777777" w:rsidR="00066B15" w:rsidRPr="00B81564" w:rsidRDefault="00066B15" w:rsidP="00066B15">
      <w:pPr>
        <w:ind w:right="72"/>
        <w:jc w:val="center"/>
        <w:rPr>
          <w:rFonts w:ascii="Calibri" w:hAnsi="Calibri" w:cs="Calibri"/>
        </w:rPr>
      </w:pPr>
    </w:p>
    <w:p w14:paraId="2A4CFA9B" w14:textId="5B4DBD17" w:rsidR="0051428E" w:rsidRDefault="0051428E" w:rsidP="0051428E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sectPr w:rsidR="0051428E" w:rsidSect="0051428E">
          <w:headerReference w:type="default" r:id="rId10"/>
          <w:footerReference w:type="default" r:id="rId11"/>
          <w:headerReference w:type="first" r:id="rId12"/>
          <w:pgSz w:w="11906" w:h="16838"/>
          <w:pgMar w:top="1711" w:right="1417" w:bottom="1417" w:left="1417" w:header="708" w:footer="708" w:gutter="0"/>
          <w:cols w:space="708"/>
          <w:titlePg/>
          <w:docGrid w:linePitch="360"/>
        </w:sect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br/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br/>
      </w:r>
    </w:p>
    <w:p w14:paraId="6636D0A4" w14:textId="77777777" w:rsidR="0051428E" w:rsidRDefault="0051428E" w:rsidP="005142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22"/>
        </w:rPr>
      </w:pPr>
    </w:p>
    <w:p w14:paraId="5FEF1697" w14:textId="77777777" w:rsidR="0051428E" w:rsidRPr="005A3BFE" w:rsidRDefault="0051428E" w:rsidP="005142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22"/>
        </w:rPr>
      </w:pPr>
      <w:r w:rsidRPr="005A3BFE">
        <w:rPr>
          <w:rStyle w:val="normaltextrun"/>
          <w:rFonts w:asciiTheme="minorHAnsi" w:hAnsiTheme="minorHAnsi" w:cstheme="minorHAnsi"/>
          <w:color w:val="000000"/>
          <w:sz w:val="32"/>
          <w:szCs w:val="22"/>
        </w:rPr>
        <w:t>1. sz. melléklet</w:t>
      </w:r>
    </w:p>
    <w:p w14:paraId="72429816" w14:textId="514F2034" w:rsidR="0051428E" w:rsidRPr="005A3BFE" w:rsidRDefault="0051428E" w:rsidP="005142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22"/>
        </w:rPr>
      </w:pPr>
      <w:r w:rsidRPr="005A3BFE">
        <w:rPr>
          <w:rStyle w:val="normaltextrun"/>
          <w:rFonts w:asciiTheme="minorHAnsi" w:hAnsiTheme="minorHAnsi" w:cstheme="minorHAnsi"/>
          <w:color w:val="000000"/>
          <w:sz w:val="32"/>
          <w:szCs w:val="22"/>
        </w:rPr>
        <w:t>Kapcsolattartók</w:t>
      </w:r>
    </w:p>
    <w:p w14:paraId="7FD18025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32E0AE6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864CBFB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Felek megállapodnak, hogy a Szerződés teljesítésével kapcsolatos kérdésekben a következő kapcsolattartók útján kommunikálnak:</w:t>
      </w:r>
    </w:p>
    <w:p w14:paraId="0DF23F64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176A5B0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Megrendelő részéről:</w:t>
      </w:r>
    </w:p>
    <w:p w14:paraId="5FBF19EB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Név Mucsi László</w:t>
      </w:r>
    </w:p>
    <w:p w14:paraId="41522310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Cím 2131 Göd, Pesti út 81</w:t>
      </w:r>
    </w:p>
    <w:p w14:paraId="0717FCB9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Telefon 06-30/748-2146</w:t>
      </w:r>
    </w:p>
    <w:p w14:paraId="3E470BDD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E-mail cím mucsilaszlo@god.hu</w:t>
      </w:r>
    </w:p>
    <w:p w14:paraId="469F0223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5D21E549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86602EC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Közszolgáltató részéről:</w:t>
      </w:r>
    </w:p>
    <w:p w14:paraId="7C8B1D07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Név </w:t>
      </w:r>
    </w:p>
    <w:p w14:paraId="7FE59B23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Cím </w:t>
      </w:r>
    </w:p>
    <w:p w14:paraId="267D88D3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Telefon </w:t>
      </w:r>
    </w:p>
    <w:p w14:paraId="38F6CAEA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E-mail cím </w:t>
      </w:r>
    </w:p>
    <w:p w14:paraId="6ED338B0" w14:textId="77777777" w:rsidR="0051428E" w:rsidRPr="0055352B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832B54B" w14:textId="77777777" w:rsidR="0051428E" w:rsidRPr="0055352B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0C61D3BE" w14:textId="77777777" w:rsidR="0051428E" w:rsidRDefault="0051428E" w:rsidP="0051428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004DD2B" w14:textId="77777777" w:rsidR="0051428E" w:rsidRDefault="0051428E" w:rsidP="0051428E">
      <w:pPr>
        <w:tabs>
          <w:tab w:val="left" w:pos="5220"/>
        </w:tabs>
        <w:rPr>
          <w:rStyle w:val="normaltextrun"/>
          <w:rFonts w:eastAsia="Times New Roman" w:cstheme="minorHAnsi"/>
          <w:color w:val="000000"/>
          <w:lang w:eastAsia="hu-HU"/>
        </w:rPr>
      </w:pPr>
      <w:r>
        <w:rPr>
          <w:rStyle w:val="normaltextrun"/>
          <w:rFonts w:eastAsia="Times New Roman" w:cstheme="minorHAnsi"/>
          <w:color w:val="000000"/>
          <w:lang w:eastAsia="hu-HU"/>
        </w:rPr>
        <w:tab/>
      </w:r>
    </w:p>
    <w:p w14:paraId="75A5767C" w14:textId="77777777" w:rsidR="0051428E" w:rsidRPr="004D09C7" w:rsidRDefault="0051428E" w:rsidP="0051428E">
      <w:pPr>
        <w:tabs>
          <w:tab w:val="left" w:pos="5220"/>
        </w:tabs>
        <w:rPr>
          <w:lang w:eastAsia="hu-HU"/>
        </w:rPr>
        <w:sectPr w:rsidR="0051428E" w:rsidRPr="004D09C7" w:rsidSect="0051428E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lang w:eastAsia="hu-HU"/>
        </w:rPr>
        <w:tab/>
      </w:r>
    </w:p>
    <w:p w14:paraId="67BF7844" w14:textId="77777777" w:rsidR="0051428E" w:rsidRDefault="0051428E" w:rsidP="005142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22"/>
        </w:rPr>
      </w:pPr>
    </w:p>
    <w:p w14:paraId="3775C768" w14:textId="77777777" w:rsidR="0051428E" w:rsidRPr="005A3BFE" w:rsidRDefault="0051428E" w:rsidP="005142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32"/>
          <w:szCs w:val="22"/>
        </w:rPr>
        <w:t>2</w:t>
      </w:r>
      <w:r w:rsidRPr="005A3BFE">
        <w:rPr>
          <w:rStyle w:val="normaltextrun"/>
          <w:rFonts w:asciiTheme="minorHAnsi" w:hAnsiTheme="minorHAnsi" w:cstheme="minorHAnsi"/>
          <w:color w:val="000000"/>
          <w:sz w:val="32"/>
          <w:szCs w:val="22"/>
        </w:rPr>
        <w:t>. sz. melléklet</w:t>
      </w:r>
    </w:p>
    <w:p w14:paraId="3C6FC08A" w14:textId="77777777" w:rsidR="0051428E" w:rsidRPr="005A3BFE" w:rsidRDefault="0051428E" w:rsidP="005142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32"/>
          <w:szCs w:val="22"/>
        </w:rPr>
        <w:t>Magatartási kódex</w:t>
      </w:r>
    </w:p>
    <w:p w14:paraId="263A4D38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5B12414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17C1D8BA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Közszolgáltató vállalja, hogy a szolgáltatás ellátásához autóbusz járművezető munkakörben foglalkoztat munkavállalókat. Az autóbusz járművezetőknek a következő kritériumoknak kell megfelelnie:</w:t>
      </w:r>
    </w:p>
    <w:p w14:paraId="02A419A9" w14:textId="77777777" w:rsidR="0051428E" w:rsidRDefault="0051428E" w:rsidP="0051428E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érvényes D kategóriás járművezetői engedély</w:t>
      </w:r>
    </w:p>
    <w:p w14:paraId="6C7923CF" w14:textId="77777777" w:rsidR="0051428E" w:rsidRDefault="0051428E" w:rsidP="0051428E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érvényes Gé</w:t>
      </w:r>
      <w:r w:rsidRPr="005A3BF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pjárművezetői Képesítési Igazolvány</w:t>
      </w:r>
    </w:p>
    <w:p w14:paraId="7E5FBDF9" w14:textId="77777777" w:rsidR="0051428E" w:rsidRDefault="0051428E" w:rsidP="0051428E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érvényes PÁV II alkalmassági vizsga</w:t>
      </w:r>
    </w:p>
    <w:p w14:paraId="3A080174" w14:textId="77777777" w:rsidR="0051428E" w:rsidRDefault="0051428E" w:rsidP="0051428E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magyar anyanyelv, vagy felsőfokú magyar nyelvű szóbeli kommunikációs készség.</w:t>
      </w:r>
    </w:p>
    <w:p w14:paraId="602C8CB1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281E3C11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Az autóbusz járművezető feladatai:</w:t>
      </w:r>
    </w:p>
    <w:p w14:paraId="2AF322E2" w14:textId="77777777" w:rsidR="0051428E" w:rsidRDefault="0051428E" w:rsidP="0051428E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menetrend szerinti közlekedés az autóbusszal,</w:t>
      </w:r>
    </w:p>
    <w:p w14:paraId="4C8DEF40" w14:textId="77777777" w:rsidR="0051428E" w:rsidRDefault="0051428E" w:rsidP="0051428E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az </w:t>
      </w:r>
      <w:r w:rsidRPr="005843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1/1975. (II. 5.) KPM-BM együttes rendelet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(KRESZ) betartása,</w:t>
      </w:r>
    </w:p>
    <w:p w14:paraId="7195CF93" w14:textId="77777777" w:rsidR="0051428E" w:rsidRDefault="0051428E" w:rsidP="0051428E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menetrend betartása, szükség szerint Időkiegyenlítés beiktatásával,</w:t>
      </w:r>
    </w:p>
    <w:p w14:paraId="1B49276D" w14:textId="77777777" w:rsidR="0051428E" w:rsidRDefault="0051428E" w:rsidP="0051428E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utastájékoztató táblák megfelelő kihelyezése,</w:t>
      </w:r>
    </w:p>
    <w:p w14:paraId="607A3F29" w14:textId="77777777" w:rsidR="0051428E" w:rsidRDefault="0051428E" w:rsidP="0051428E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utasok tájékoztatása igény esetén szóban,</w:t>
      </w:r>
    </w:p>
    <w:p w14:paraId="4CD5FB6F" w14:textId="77777777" w:rsidR="0051428E" w:rsidRPr="00EC26EC" w:rsidRDefault="0051428E" w:rsidP="0051428E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egyéb, munkáltatója által rábízott feladatok (pl.: jármű takarítása) ellátása.</w:t>
      </w:r>
    </w:p>
    <w:p w14:paraId="481BAE9C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690675FA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Az autóbusz járművezető köteles:</w:t>
      </w:r>
    </w:p>
    <w:p w14:paraId="37E8F9D2" w14:textId="77777777" w:rsidR="0051428E" w:rsidRDefault="0051428E" w:rsidP="0051428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szolgáltatáshoz méltó öltözékben (fehér vagy világos ing, hosszú, sötét vászon- vagy farmernadrág, zárt cipő, időjárástól függően zakó, szövet- vagy bőrkabát), ápoltan megjelenni,</w:t>
      </w:r>
    </w:p>
    <w:p w14:paraId="7FC4CCBE" w14:textId="77777777" w:rsidR="0051428E" w:rsidRDefault="0051428E" w:rsidP="0051428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feladatait maradéktalanul, lelkiismeretesen, körültekintően végezni,</w:t>
      </w:r>
    </w:p>
    <w:p w14:paraId="3BEFA4F6" w14:textId="77777777" w:rsidR="0051428E" w:rsidRDefault="0051428E" w:rsidP="0051428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szolgáltatás zavartalanságát mindenkor szem előtt tartani,</w:t>
      </w:r>
    </w:p>
    <w:p w14:paraId="739848A8" w14:textId="77777777" w:rsidR="0051428E" w:rsidRDefault="0051428E" w:rsidP="0051428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udvarias, tiszteletteljes magatartást tanúsítani,</w:t>
      </w:r>
    </w:p>
    <w:p w14:paraId="34284653" w14:textId="77777777" w:rsidR="0051428E" w:rsidRDefault="0051428E" w:rsidP="0051428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felvilágosítást kérő utasokat legjobb tudása szerint tájékoztatni,</w:t>
      </w:r>
    </w:p>
    <w:p w14:paraId="081EAA35" w14:textId="77777777" w:rsidR="0051428E" w:rsidRDefault="0051428E" w:rsidP="0051428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konfliktushelyzetben hidegvérét megőrizni, a szolgáltatáshoz méltó módon, méltányosan, de határozottan eljárni,</w:t>
      </w:r>
    </w:p>
    <w:p w14:paraId="1B7474BE" w14:textId="77777777" w:rsidR="0051428E" w:rsidRDefault="0051428E" w:rsidP="0051428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közlekedési- vagy utasbaleset, bűncselekmény, garázdaság esetén a menetet azonnal felfüggeszteni, személyi sérülés esetén mentőt hívni és elsősegélyt nyújtani, továbbá hatósági intézkedést kérni,</w:t>
      </w:r>
    </w:p>
    <w:p w14:paraId="5DAF6D6C" w14:textId="77777777" w:rsidR="0051428E" w:rsidRDefault="0051428E" w:rsidP="0051428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szolgáltatás bármilyen megzavarását azonnal jelenteni a forgalmi ügyeletnek,</w:t>
      </w:r>
    </w:p>
    <w:p w14:paraId="2E059E41" w14:textId="77777777" w:rsidR="0051428E" w:rsidRDefault="0051428E" w:rsidP="0051428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 forgalmi ügyelet rendelkezéseit végrehajtani. </w:t>
      </w:r>
    </w:p>
    <w:p w14:paraId="2894EB2C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40EBC5D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Az autóbusz járművezető jogosult:</w:t>
      </w:r>
    </w:p>
    <w:p w14:paraId="745D43A1" w14:textId="77777777" w:rsidR="0051428E" w:rsidRDefault="0051428E" w:rsidP="0051428E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az utazást az Üzletszabályzatban részletezettek alapján megtagadni,</w:t>
      </w:r>
    </w:p>
    <w:p w14:paraId="38F85D77" w14:textId="77777777" w:rsidR="0051428E" w:rsidRDefault="0051428E" w:rsidP="0051428E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ittas, bódult, kábítószer hatása alatt álló, botrányosan viselkedő, a jármű és a többi utas tisztaságát és higiéniáját veszélyeztető utasokat kizárni az utazásból, illetve az utazást tőlük megtagadni,</w:t>
      </w:r>
    </w:p>
    <w:p w14:paraId="2B268050" w14:textId="77777777" w:rsidR="0051428E" w:rsidRDefault="0051428E" w:rsidP="0051428E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konfliktushelyzetben a menetet felfüggeszteni és hatósági intézkedést kérni,</w:t>
      </w:r>
    </w:p>
    <w:p w14:paraId="7F154DFB" w14:textId="77777777" w:rsidR="0051428E" w:rsidRDefault="0051428E" w:rsidP="0051428E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felszólítani az utasokat az autóbusz tisztaságának, épségének, megóvására, a közlekedésbiztonság megőrzésére, és a felszólításnak nem eleget tevő utasokat az utazásból kizárni,</w:t>
      </w:r>
    </w:p>
    <w:p w14:paraId="6F5D9CFA" w14:textId="77777777" w:rsidR="0051428E" w:rsidRDefault="0051428E" w:rsidP="0051428E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bármilyen olyan felmerülő körülmény esetén, amely a saját, az utasok, vagy a közlekedés biztonságát veszélyezteti, a menetet felfüggeszteni.</w:t>
      </w:r>
    </w:p>
    <w:p w14:paraId="755C1A54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1DB9599" w14:textId="77777777" w:rsidR="009F457E" w:rsidRDefault="009F457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696AFDED" w14:textId="1859A354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>Az autóbusz járművezetőnek tilos:</w:t>
      </w:r>
    </w:p>
    <w:p w14:paraId="489C5F37" w14:textId="77777777" w:rsidR="0051428E" w:rsidRDefault="0051428E" w:rsidP="0051428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járművön, a megállóban, és a megálló 5 méteres körzetében dohányozni,</w:t>
      </w:r>
    </w:p>
    <w:p w14:paraId="31FD8CF5" w14:textId="77777777" w:rsidR="0051428E" w:rsidRDefault="0051428E" w:rsidP="0051428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vezetés közben az </w:t>
      </w:r>
      <w:r w:rsidRPr="0058430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1/1975. (II. 5.) KPM-BM együttes rendelet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(KRESZ) szabályait megszegni,</w:t>
      </w:r>
    </w:p>
    <w:p w14:paraId="671573E2" w14:textId="77777777" w:rsidR="0051428E" w:rsidRDefault="0051428E" w:rsidP="0051428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alkoholt, drogot, járművezetési képességeket hátrányosan befolyásoló gyógyszereket fogyasztani, illetve ezek hatása alatt járművet vezetni,</w:t>
      </w:r>
    </w:p>
    <w:p w14:paraId="3D0B9FFC" w14:textId="03BF3AE1" w:rsidR="0051428E" w:rsidRPr="00A50D08" w:rsidRDefault="0051428E" w:rsidP="0051428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vezetés közben étkezni, vagy olyan magatartást követni, ami a forgalombiztonságot veszélyezteti,</w:t>
      </w:r>
      <w:r w:rsidR="009F457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kifejezetten tilos mobiltelefon használata.</w:t>
      </w:r>
    </w:p>
    <w:p w14:paraId="02055C32" w14:textId="77777777" w:rsidR="0051428E" w:rsidRPr="00EC26EC" w:rsidRDefault="0051428E" w:rsidP="0051428E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A50D0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Olyan nem megfontolt vezetési stílust alkalmazni, amely balesethez vezet vagy amely veszélyhelyzet, baleset köztelen megelőzését kivéve jelentős kényelmetlenséget, az egyensúly elvesztését okozza az utasoknak.</w:t>
      </w:r>
    </w:p>
    <w:p w14:paraId="22AE8EE2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sectPr w:rsidR="0051428E" w:rsidSect="0051428E">
          <w:headerReference w:type="even" r:id="rId17"/>
          <w:headerReference w:type="default" r:id="rId18"/>
          <w:headerReference w:type="firs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AC27BB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07D012E" w14:textId="77777777" w:rsidR="0051428E" w:rsidRPr="005A3BFE" w:rsidRDefault="0051428E" w:rsidP="005142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32"/>
          <w:szCs w:val="22"/>
        </w:rPr>
        <w:t>3</w:t>
      </w:r>
      <w:r w:rsidRPr="005A3BFE">
        <w:rPr>
          <w:rStyle w:val="normaltextrun"/>
          <w:rFonts w:asciiTheme="minorHAnsi" w:hAnsiTheme="minorHAnsi" w:cstheme="minorHAnsi"/>
          <w:color w:val="000000"/>
          <w:sz w:val="32"/>
          <w:szCs w:val="22"/>
        </w:rPr>
        <w:t>. sz. melléklet</w:t>
      </w:r>
    </w:p>
    <w:p w14:paraId="06A33029" w14:textId="77777777" w:rsidR="0051428E" w:rsidRDefault="0051428E" w:rsidP="005142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32"/>
          <w:szCs w:val="22"/>
        </w:rPr>
        <w:t>A szolgáltatásba bevont járművek</w:t>
      </w:r>
    </w:p>
    <w:p w14:paraId="3D7B3E7B" w14:textId="77777777" w:rsidR="0051428E" w:rsidRPr="00C32DFF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1428E" w14:paraId="411382B1" w14:textId="77777777" w:rsidTr="00C71049">
        <w:tc>
          <w:tcPr>
            <w:tcW w:w="2547" w:type="dxa"/>
          </w:tcPr>
          <w:p w14:paraId="3C18C741" w14:textId="7777777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Gyártmány:</w:t>
            </w:r>
          </w:p>
        </w:tc>
        <w:tc>
          <w:tcPr>
            <w:tcW w:w="6515" w:type="dxa"/>
          </w:tcPr>
          <w:p w14:paraId="1DA0E8E6" w14:textId="4F382440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1428E" w14:paraId="2E523523" w14:textId="77777777" w:rsidTr="00C71049">
        <w:tc>
          <w:tcPr>
            <w:tcW w:w="2547" w:type="dxa"/>
          </w:tcPr>
          <w:p w14:paraId="2489908D" w14:textId="7777777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Típus:</w:t>
            </w:r>
          </w:p>
        </w:tc>
        <w:tc>
          <w:tcPr>
            <w:tcW w:w="6515" w:type="dxa"/>
          </w:tcPr>
          <w:p w14:paraId="4C7B394E" w14:textId="5E647ED1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1428E" w14:paraId="7348A44E" w14:textId="77777777" w:rsidTr="00C71049">
        <w:tc>
          <w:tcPr>
            <w:tcW w:w="2547" w:type="dxa"/>
          </w:tcPr>
          <w:p w14:paraId="22CD445A" w14:textId="7777777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Forgalmi rendszám:</w:t>
            </w:r>
          </w:p>
        </w:tc>
        <w:tc>
          <w:tcPr>
            <w:tcW w:w="6515" w:type="dxa"/>
          </w:tcPr>
          <w:p w14:paraId="37C3F2DC" w14:textId="659E888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1428E" w14:paraId="46B70ED0" w14:textId="77777777" w:rsidTr="00C71049">
        <w:tc>
          <w:tcPr>
            <w:tcW w:w="2547" w:type="dxa"/>
          </w:tcPr>
          <w:p w14:paraId="44D441FE" w14:textId="7777777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Alvázszám:</w:t>
            </w:r>
          </w:p>
        </w:tc>
        <w:tc>
          <w:tcPr>
            <w:tcW w:w="6515" w:type="dxa"/>
          </w:tcPr>
          <w:p w14:paraId="1DF47847" w14:textId="3B003B0C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1428E" w14:paraId="010CB577" w14:textId="77777777" w:rsidTr="00C71049">
        <w:tc>
          <w:tcPr>
            <w:tcW w:w="2547" w:type="dxa"/>
          </w:tcPr>
          <w:p w14:paraId="77C0254A" w14:textId="7777777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Forgalmi engedély száma:</w:t>
            </w:r>
          </w:p>
        </w:tc>
        <w:tc>
          <w:tcPr>
            <w:tcW w:w="6515" w:type="dxa"/>
          </w:tcPr>
          <w:p w14:paraId="21637F05" w14:textId="222B91EC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46E32" w14:paraId="7104256B" w14:textId="77777777" w:rsidTr="00C71049">
        <w:tc>
          <w:tcPr>
            <w:tcW w:w="2547" w:type="dxa"/>
          </w:tcPr>
          <w:p w14:paraId="189F3E41" w14:textId="6C38AE09" w:rsidR="00446E32" w:rsidRDefault="00446E32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Gyártási év:</w:t>
            </w:r>
          </w:p>
        </w:tc>
        <w:tc>
          <w:tcPr>
            <w:tcW w:w="6515" w:type="dxa"/>
          </w:tcPr>
          <w:p w14:paraId="302405ED" w14:textId="77777777" w:rsidR="00446E32" w:rsidRDefault="00446E32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F9A571E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1428E" w14:paraId="4A08F4A5" w14:textId="77777777" w:rsidTr="00C71049">
        <w:tc>
          <w:tcPr>
            <w:tcW w:w="2547" w:type="dxa"/>
          </w:tcPr>
          <w:p w14:paraId="3F0CFF47" w14:textId="7777777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Gyártmány:</w:t>
            </w:r>
          </w:p>
        </w:tc>
        <w:tc>
          <w:tcPr>
            <w:tcW w:w="6515" w:type="dxa"/>
          </w:tcPr>
          <w:p w14:paraId="70AA22E1" w14:textId="64D5B1D6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1428E" w14:paraId="6A735E06" w14:textId="77777777" w:rsidTr="00C71049">
        <w:tc>
          <w:tcPr>
            <w:tcW w:w="2547" w:type="dxa"/>
          </w:tcPr>
          <w:p w14:paraId="549E2ECA" w14:textId="7777777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Típus:</w:t>
            </w:r>
          </w:p>
        </w:tc>
        <w:tc>
          <w:tcPr>
            <w:tcW w:w="6515" w:type="dxa"/>
          </w:tcPr>
          <w:p w14:paraId="5375D4D9" w14:textId="20733629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1428E" w14:paraId="26CD1C64" w14:textId="77777777" w:rsidTr="00C71049">
        <w:tc>
          <w:tcPr>
            <w:tcW w:w="2547" w:type="dxa"/>
          </w:tcPr>
          <w:p w14:paraId="66EAFA2C" w14:textId="7777777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Forgalmi rendszám:</w:t>
            </w:r>
          </w:p>
        </w:tc>
        <w:tc>
          <w:tcPr>
            <w:tcW w:w="6515" w:type="dxa"/>
          </w:tcPr>
          <w:p w14:paraId="5F8C5CB3" w14:textId="64951C0D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1428E" w14:paraId="5598E177" w14:textId="77777777" w:rsidTr="00C71049">
        <w:tc>
          <w:tcPr>
            <w:tcW w:w="2547" w:type="dxa"/>
          </w:tcPr>
          <w:p w14:paraId="25C6E83E" w14:textId="7777777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Alvázszám:</w:t>
            </w:r>
          </w:p>
        </w:tc>
        <w:tc>
          <w:tcPr>
            <w:tcW w:w="6515" w:type="dxa"/>
          </w:tcPr>
          <w:p w14:paraId="5AC86A0A" w14:textId="49C3373A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1428E" w14:paraId="06341D30" w14:textId="77777777" w:rsidTr="00C71049">
        <w:tc>
          <w:tcPr>
            <w:tcW w:w="2547" w:type="dxa"/>
          </w:tcPr>
          <w:p w14:paraId="650E7848" w14:textId="7777777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Forgalmi engedély száma:</w:t>
            </w:r>
          </w:p>
        </w:tc>
        <w:tc>
          <w:tcPr>
            <w:tcW w:w="6515" w:type="dxa"/>
          </w:tcPr>
          <w:p w14:paraId="77294B21" w14:textId="261AF27C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46E32" w14:paraId="29AE9729" w14:textId="77777777" w:rsidTr="00C71049">
        <w:tc>
          <w:tcPr>
            <w:tcW w:w="2547" w:type="dxa"/>
          </w:tcPr>
          <w:p w14:paraId="7A91B24C" w14:textId="5FEA31D0" w:rsidR="00446E32" w:rsidRDefault="00446E32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Gyártási év:</w:t>
            </w:r>
          </w:p>
        </w:tc>
        <w:tc>
          <w:tcPr>
            <w:tcW w:w="6515" w:type="dxa"/>
          </w:tcPr>
          <w:p w14:paraId="4271FAC8" w14:textId="77777777" w:rsidR="00446E32" w:rsidRDefault="00446E32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8507901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1428E" w14:paraId="1D9A8F2F" w14:textId="77777777" w:rsidTr="00C71049">
        <w:tc>
          <w:tcPr>
            <w:tcW w:w="2547" w:type="dxa"/>
          </w:tcPr>
          <w:p w14:paraId="623EE88A" w14:textId="7777777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Gyártmány:</w:t>
            </w:r>
          </w:p>
        </w:tc>
        <w:tc>
          <w:tcPr>
            <w:tcW w:w="6515" w:type="dxa"/>
          </w:tcPr>
          <w:p w14:paraId="226BD36C" w14:textId="7B6D95D0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1428E" w14:paraId="1F8CFAF6" w14:textId="77777777" w:rsidTr="00C71049">
        <w:tc>
          <w:tcPr>
            <w:tcW w:w="2547" w:type="dxa"/>
          </w:tcPr>
          <w:p w14:paraId="4D73B359" w14:textId="7777777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Típus:</w:t>
            </w:r>
          </w:p>
        </w:tc>
        <w:tc>
          <w:tcPr>
            <w:tcW w:w="6515" w:type="dxa"/>
          </w:tcPr>
          <w:p w14:paraId="6AB43CCA" w14:textId="7DEAE8F2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1428E" w14:paraId="4C47265E" w14:textId="77777777" w:rsidTr="00C71049">
        <w:tc>
          <w:tcPr>
            <w:tcW w:w="2547" w:type="dxa"/>
          </w:tcPr>
          <w:p w14:paraId="7E846038" w14:textId="7777777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Forgalmi rendszám:</w:t>
            </w:r>
          </w:p>
        </w:tc>
        <w:tc>
          <w:tcPr>
            <w:tcW w:w="6515" w:type="dxa"/>
          </w:tcPr>
          <w:p w14:paraId="376C2EAB" w14:textId="4AE1E1CE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1428E" w14:paraId="5AA34173" w14:textId="77777777" w:rsidTr="00C71049">
        <w:tc>
          <w:tcPr>
            <w:tcW w:w="2547" w:type="dxa"/>
          </w:tcPr>
          <w:p w14:paraId="6097D297" w14:textId="7777777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Alvázszám:</w:t>
            </w:r>
          </w:p>
        </w:tc>
        <w:tc>
          <w:tcPr>
            <w:tcW w:w="6515" w:type="dxa"/>
          </w:tcPr>
          <w:p w14:paraId="3B76E105" w14:textId="3AC81BC1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1428E" w14:paraId="5E2C837F" w14:textId="77777777" w:rsidTr="00C71049">
        <w:tc>
          <w:tcPr>
            <w:tcW w:w="2547" w:type="dxa"/>
          </w:tcPr>
          <w:p w14:paraId="4412C14D" w14:textId="77777777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Forgalmi engedély száma:</w:t>
            </w:r>
          </w:p>
        </w:tc>
        <w:tc>
          <w:tcPr>
            <w:tcW w:w="6515" w:type="dxa"/>
          </w:tcPr>
          <w:p w14:paraId="1E8E8FBA" w14:textId="4A3386A3" w:rsidR="0051428E" w:rsidRDefault="0051428E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46E32" w14:paraId="6049A3EE" w14:textId="77777777" w:rsidTr="00C71049">
        <w:tc>
          <w:tcPr>
            <w:tcW w:w="2547" w:type="dxa"/>
          </w:tcPr>
          <w:p w14:paraId="62754F4A" w14:textId="7283C417" w:rsidR="00446E32" w:rsidRDefault="00446E32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Gyártási év:</w:t>
            </w:r>
          </w:p>
        </w:tc>
        <w:tc>
          <w:tcPr>
            <w:tcW w:w="6515" w:type="dxa"/>
          </w:tcPr>
          <w:p w14:paraId="496FC79D" w14:textId="77777777" w:rsidR="00446E32" w:rsidRDefault="00446E32" w:rsidP="00C7104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CBD906D" w14:textId="77777777" w:rsidR="0051428E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3F5A9803" w14:textId="77777777" w:rsidR="0051428E" w:rsidRPr="00E6423D" w:rsidRDefault="0051428E" w:rsidP="005142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color w:val="000000"/>
          <w:sz w:val="22"/>
          <w:szCs w:val="22"/>
        </w:rPr>
      </w:pPr>
    </w:p>
    <w:p w14:paraId="11869305" w14:textId="77777777" w:rsidR="0051428E" w:rsidRDefault="0051428E" w:rsidP="0051428E"/>
    <w:p w14:paraId="382C874D" w14:textId="77777777" w:rsidR="0051428E" w:rsidRDefault="0051428E" w:rsidP="00C15C14">
      <w:pPr>
        <w:contextualSpacing/>
        <w:jc w:val="center"/>
        <w:rPr>
          <w:sz w:val="36"/>
          <w:u w:val="single"/>
        </w:rPr>
      </w:pPr>
    </w:p>
    <w:p w14:paraId="59B394B3" w14:textId="77777777" w:rsidR="004B5B4B" w:rsidRDefault="004B5B4B" w:rsidP="00C15C14">
      <w:pPr>
        <w:contextualSpacing/>
        <w:jc w:val="center"/>
        <w:rPr>
          <w:sz w:val="36"/>
          <w:u w:val="single"/>
        </w:rPr>
      </w:pPr>
    </w:p>
    <w:p w14:paraId="6F0E62CD" w14:textId="77777777" w:rsidR="004B5B4B" w:rsidRDefault="004B5B4B" w:rsidP="00C15C14">
      <w:pPr>
        <w:contextualSpacing/>
        <w:jc w:val="center"/>
        <w:rPr>
          <w:sz w:val="36"/>
          <w:u w:val="single"/>
        </w:rPr>
      </w:pPr>
    </w:p>
    <w:p w14:paraId="62DE9936" w14:textId="77777777" w:rsidR="004B5B4B" w:rsidRDefault="004B5B4B" w:rsidP="00C15C14">
      <w:pPr>
        <w:contextualSpacing/>
        <w:jc w:val="center"/>
        <w:rPr>
          <w:sz w:val="36"/>
          <w:u w:val="single"/>
        </w:rPr>
      </w:pPr>
    </w:p>
    <w:p w14:paraId="79E98625" w14:textId="77777777" w:rsidR="004B5B4B" w:rsidRDefault="004B5B4B" w:rsidP="00C15C14">
      <w:pPr>
        <w:contextualSpacing/>
        <w:jc w:val="center"/>
        <w:rPr>
          <w:sz w:val="36"/>
          <w:u w:val="single"/>
        </w:rPr>
      </w:pPr>
    </w:p>
    <w:p w14:paraId="5422BBD8" w14:textId="77777777" w:rsidR="004B5B4B" w:rsidRDefault="004B5B4B" w:rsidP="00C15C14">
      <w:pPr>
        <w:contextualSpacing/>
        <w:jc w:val="center"/>
        <w:rPr>
          <w:sz w:val="36"/>
          <w:u w:val="single"/>
        </w:rPr>
      </w:pPr>
    </w:p>
    <w:p w14:paraId="2E66560B" w14:textId="77777777" w:rsidR="004B5B4B" w:rsidRDefault="004B5B4B" w:rsidP="00C15C14">
      <w:pPr>
        <w:contextualSpacing/>
        <w:jc w:val="center"/>
        <w:rPr>
          <w:sz w:val="36"/>
          <w:u w:val="single"/>
        </w:rPr>
      </w:pPr>
    </w:p>
    <w:p w14:paraId="53EF3E64" w14:textId="77777777" w:rsidR="004B5B4B" w:rsidRDefault="004B5B4B" w:rsidP="00C15C14">
      <w:pPr>
        <w:contextualSpacing/>
        <w:jc w:val="center"/>
        <w:rPr>
          <w:sz w:val="36"/>
          <w:u w:val="single"/>
        </w:rPr>
      </w:pPr>
    </w:p>
    <w:p w14:paraId="52FA8BE1" w14:textId="77777777" w:rsidR="004B5B4B" w:rsidRDefault="004B5B4B" w:rsidP="00C15C14">
      <w:pPr>
        <w:contextualSpacing/>
        <w:jc w:val="center"/>
        <w:rPr>
          <w:sz w:val="36"/>
          <w:u w:val="single"/>
        </w:rPr>
      </w:pPr>
    </w:p>
    <w:p w14:paraId="42C47058" w14:textId="77777777" w:rsidR="004B5B4B" w:rsidRDefault="004B5B4B" w:rsidP="00C15C14">
      <w:pPr>
        <w:contextualSpacing/>
        <w:jc w:val="center"/>
        <w:rPr>
          <w:sz w:val="36"/>
          <w:u w:val="single"/>
        </w:rPr>
      </w:pPr>
    </w:p>
    <w:p w14:paraId="1C423AA2" w14:textId="77777777" w:rsidR="004B5B4B" w:rsidRDefault="004B5B4B" w:rsidP="00C15C14">
      <w:pPr>
        <w:contextualSpacing/>
        <w:jc w:val="center"/>
        <w:rPr>
          <w:sz w:val="36"/>
          <w:u w:val="single"/>
        </w:rPr>
      </w:pPr>
    </w:p>
    <w:p w14:paraId="68AF497F" w14:textId="77777777" w:rsidR="004B5B4B" w:rsidRDefault="004B5B4B" w:rsidP="00C15C14">
      <w:pPr>
        <w:contextualSpacing/>
        <w:jc w:val="center"/>
        <w:rPr>
          <w:sz w:val="36"/>
          <w:u w:val="single"/>
        </w:rPr>
      </w:pPr>
    </w:p>
    <w:p w14:paraId="57ED366B" w14:textId="77777777" w:rsidR="004B5B4B" w:rsidRDefault="004B5B4B" w:rsidP="00C15C14">
      <w:pPr>
        <w:contextualSpacing/>
        <w:jc w:val="center"/>
        <w:rPr>
          <w:sz w:val="36"/>
          <w:u w:val="single"/>
        </w:rPr>
      </w:pPr>
    </w:p>
    <w:p w14:paraId="3F03BF59" w14:textId="77777777" w:rsidR="00784679" w:rsidRPr="00AA02F0" w:rsidRDefault="00784679" w:rsidP="00AA02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22"/>
        </w:rPr>
      </w:pPr>
      <w:r w:rsidRPr="00AA02F0">
        <w:rPr>
          <w:rStyle w:val="normaltextrun"/>
          <w:rFonts w:asciiTheme="minorHAnsi" w:hAnsiTheme="minorHAnsi" w:cstheme="minorHAnsi"/>
          <w:color w:val="000000"/>
          <w:sz w:val="32"/>
          <w:szCs w:val="22"/>
        </w:rPr>
        <w:t>7. sz. melléklet</w:t>
      </w:r>
    </w:p>
    <w:p w14:paraId="12D2477F" w14:textId="68271955" w:rsidR="00784679" w:rsidRPr="00AA02F0" w:rsidRDefault="00784679" w:rsidP="00AA02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color w:val="000000"/>
          <w:sz w:val="32"/>
          <w:szCs w:val="22"/>
        </w:rPr>
      </w:pPr>
      <w:r w:rsidRPr="00AA02F0">
        <w:rPr>
          <w:rStyle w:val="normaltextrun"/>
          <w:rFonts w:asciiTheme="minorHAnsi" w:hAnsiTheme="minorHAnsi" w:cstheme="minorHAnsi"/>
          <w:color w:val="000000"/>
          <w:sz w:val="32"/>
          <w:szCs w:val="22"/>
        </w:rPr>
        <w:t xml:space="preserve"> közszolgáltatási tervezett menetrend és éves közlekedési naptár</w:t>
      </w:r>
    </w:p>
    <w:p w14:paraId="7A26CB1E" w14:textId="1C735970" w:rsidR="00D8489C" w:rsidRDefault="00D8489C" w:rsidP="007846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</w:p>
    <w:p w14:paraId="3BC147DC" w14:textId="3E03C79A" w:rsidR="00784679" w:rsidRDefault="00784679" w:rsidP="007846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Tervezett menetrend tanítási munkanapokon:</w:t>
      </w:r>
    </w:p>
    <w:p w14:paraId="61B1A3CE" w14:textId="3AA6CE7D" w:rsidR="00784679" w:rsidRDefault="00893E55" w:rsidP="007846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  <w:r w:rsidRPr="00893E55">
        <w:rPr>
          <w:rStyle w:val="normaltextrun"/>
          <w:noProof/>
        </w:rPr>
        <w:lastRenderedPageBreak/>
        <w:drawing>
          <wp:inline distT="0" distB="0" distL="0" distR="0" wp14:anchorId="40B6FA9F" wp14:editId="0B18349B">
            <wp:extent cx="5598160" cy="8705850"/>
            <wp:effectExtent l="0" t="0" r="2540" b="0"/>
            <wp:docPr id="2092493988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CB0B" w14:textId="77777777" w:rsidR="00784679" w:rsidRDefault="00784679" w:rsidP="007846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</w:p>
    <w:p w14:paraId="7C08D0A1" w14:textId="0D0C7EF8" w:rsidR="00784679" w:rsidRDefault="00784679" w:rsidP="007846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Tervezett menetrend tanszünetes munkanapokon és áthelyezett munkanapokon</w:t>
      </w:r>
      <w:r w:rsidR="00491C6C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:</w:t>
      </w:r>
    </w:p>
    <w:p w14:paraId="5ACCD473" w14:textId="4CCE80B0" w:rsidR="00491C6C" w:rsidRDefault="00893E55" w:rsidP="007846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  <w:r w:rsidRPr="00893E55">
        <w:rPr>
          <w:rStyle w:val="normaltextrun"/>
          <w:noProof/>
        </w:rPr>
        <w:lastRenderedPageBreak/>
        <w:drawing>
          <wp:inline distT="0" distB="0" distL="0" distR="0" wp14:anchorId="2F845787" wp14:editId="4AB57D01">
            <wp:extent cx="5760720" cy="8587740"/>
            <wp:effectExtent l="0" t="0" r="0" b="3810"/>
            <wp:docPr id="2026927316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8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E905C" w14:textId="77777777" w:rsidR="00491C6C" w:rsidRDefault="00491C6C" w:rsidP="007846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</w:p>
    <w:p w14:paraId="3DECDF95" w14:textId="3C22F59C" w:rsidR="00D8489C" w:rsidRPr="00AA02F0" w:rsidRDefault="00491C6C" w:rsidP="00491C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Éves közlekedési naptár:</w:t>
      </w:r>
    </w:p>
    <w:p w14:paraId="5533EA73" w14:textId="2EA0DE83" w:rsidR="004B5B4B" w:rsidRPr="00AA02F0" w:rsidRDefault="00784679" w:rsidP="00C15C14">
      <w:pPr>
        <w:contextualSpacing/>
        <w:jc w:val="center"/>
        <w:rPr>
          <w:sz w:val="36"/>
        </w:rPr>
      </w:pPr>
      <w:r w:rsidRPr="00784679">
        <w:rPr>
          <w:noProof/>
        </w:rPr>
        <w:drawing>
          <wp:inline distT="0" distB="0" distL="0" distR="0" wp14:anchorId="14F1ED16" wp14:editId="7960B0A5">
            <wp:extent cx="5760720" cy="1518285"/>
            <wp:effectExtent l="0" t="0" r="0" b="5715"/>
            <wp:docPr id="54684706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5B4B" w:rsidRPr="00AA02F0" w:rsidSect="0051428E">
      <w:headerReference w:type="default" r:id="rId23"/>
      <w:pgSz w:w="11906" w:h="16838"/>
      <w:pgMar w:top="171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0352" w14:textId="77777777" w:rsidR="007F1351" w:rsidRDefault="007F1351" w:rsidP="00C15C14">
      <w:pPr>
        <w:spacing w:after="0" w:line="240" w:lineRule="auto"/>
      </w:pPr>
      <w:r>
        <w:separator/>
      </w:r>
    </w:p>
    <w:p w14:paraId="3D661C82" w14:textId="77777777" w:rsidR="007F1351" w:rsidRDefault="007F1351"/>
    <w:p w14:paraId="11607827" w14:textId="77777777" w:rsidR="007F1351" w:rsidRDefault="007F1351" w:rsidP="00445065"/>
  </w:endnote>
  <w:endnote w:type="continuationSeparator" w:id="0">
    <w:p w14:paraId="17D7373C" w14:textId="77777777" w:rsidR="007F1351" w:rsidRDefault="007F1351" w:rsidP="00C15C14">
      <w:pPr>
        <w:spacing w:after="0" w:line="240" w:lineRule="auto"/>
      </w:pPr>
      <w:r>
        <w:continuationSeparator/>
      </w:r>
    </w:p>
    <w:p w14:paraId="366EC0CE" w14:textId="77777777" w:rsidR="007F1351" w:rsidRDefault="007F1351"/>
    <w:p w14:paraId="51E767AA" w14:textId="77777777" w:rsidR="007F1351" w:rsidRDefault="007F1351" w:rsidP="00445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C488" w14:textId="77777777" w:rsidR="0051428E" w:rsidRDefault="0051428E" w:rsidP="003A63D7">
    <w:pPr>
      <w:pStyle w:val="llb"/>
      <w:pBdr>
        <w:top w:val="single" w:sz="4" w:space="1" w:color="auto"/>
      </w:pBd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  <w:r>
      <w:t>. oldal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F4DC" w14:textId="77777777" w:rsidR="0051428E" w:rsidRDefault="0051428E" w:rsidP="003A63D7">
    <w:pPr>
      <w:pStyle w:val="llb"/>
      <w:pBdr>
        <w:top w:val="single" w:sz="4" w:space="1" w:color="auto"/>
      </w:pBd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19</w:t>
    </w:r>
    <w:r>
      <w:fldChar w:fldCharType="end"/>
    </w:r>
    <w:r>
      <w:t>.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C830" w14:textId="77777777" w:rsidR="007F1351" w:rsidRDefault="007F1351" w:rsidP="00C15C14">
      <w:pPr>
        <w:spacing w:after="0" w:line="240" w:lineRule="auto"/>
      </w:pPr>
      <w:r>
        <w:separator/>
      </w:r>
    </w:p>
    <w:p w14:paraId="5FC9AE1B" w14:textId="77777777" w:rsidR="007F1351" w:rsidRDefault="007F1351"/>
    <w:p w14:paraId="57292563" w14:textId="77777777" w:rsidR="007F1351" w:rsidRDefault="007F1351" w:rsidP="00445065"/>
  </w:footnote>
  <w:footnote w:type="continuationSeparator" w:id="0">
    <w:p w14:paraId="7D2095FE" w14:textId="77777777" w:rsidR="007F1351" w:rsidRDefault="007F1351" w:rsidP="00C15C14">
      <w:pPr>
        <w:spacing w:after="0" w:line="240" w:lineRule="auto"/>
      </w:pPr>
      <w:r>
        <w:continuationSeparator/>
      </w:r>
    </w:p>
    <w:p w14:paraId="66273033" w14:textId="77777777" w:rsidR="007F1351" w:rsidRDefault="007F1351"/>
    <w:p w14:paraId="08710958" w14:textId="77777777" w:rsidR="007F1351" w:rsidRDefault="007F1351" w:rsidP="00445065"/>
  </w:footnote>
  <w:footnote w:id="1">
    <w:p w14:paraId="3E05819A" w14:textId="4BFDBFD1" w:rsidR="001E3D5D" w:rsidRDefault="001E3D5D">
      <w:pPr>
        <w:pStyle w:val="Lbjegyzetszveg"/>
      </w:pPr>
      <w:r>
        <w:rPr>
          <w:rStyle w:val="Lbjegyzet-hivatkozs"/>
        </w:rPr>
        <w:footnoteRef/>
      </w:r>
      <w:r>
        <w:t xml:space="preserve"> szerződéskötéskor kitöltendő</w:t>
      </w:r>
    </w:p>
  </w:footnote>
  <w:footnote w:id="2">
    <w:p w14:paraId="7F664A97" w14:textId="640B749F" w:rsidR="001E3D5D" w:rsidRDefault="001E3D5D">
      <w:pPr>
        <w:pStyle w:val="Lbjegyzetszveg"/>
      </w:pPr>
      <w:r>
        <w:rPr>
          <w:rStyle w:val="Lbjegyzet-hivatkozs"/>
        </w:rPr>
        <w:footnoteRef/>
      </w:r>
      <w:r>
        <w:t xml:space="preserve"> szerződéskötéskor kitöltendő</w:t>
      </w:r>
    </w:p>
  </w:footnote>
  <w:footnote w:id="3">
    <w:p w14:paraId="656D0811" w14:textId="5115DCF0" w:rsidR="001E3D5D" w:rsidRDefault="001E3D5D">
      <w:pPr>
        <w:pStyle w:val="Lbjegyzetszveg"/>
      </w:pPr>
      <w:r>
        <w:rPr>
          <w:rStyle w:val="Lbjegyzet-hivatkozs"/>
        </w:rPr>
        <w:footnoteRef/>
      </w:r>
      <w:r>
        <w:t xml:space="preserve"> szerződéskötéskor kitöltendő</w:t>
      </w:r>
    </w:p>
  </w:footnote>
  <w:footnote w:id="4">
    <w:p w14:paraId="6D830B9C" w14:textId="1AF5BE16" w:rsidR="001E3D5D" w:rsidRDefault="001E3D5D">
      <w:pPr>
        <w:pStyle w:val="Lbjegyzetszveg"/>
      </w:pPr>
      <w:r>
        <w:rPr>
          <w:rStyle w:val="Lbjegyzet-hivatkozs"/>
        </w:rPr>
        <w:footnoteRef/>
      </w:r>
      <w:r>
        <w:t xml:space="preserve"> szerződéskötéskor kitöltendő</w:t>
      </w:r>
    </w:p>
  </w:footnote>
  <w:footnote w:id="5">
    <w:p w14:paraId="6E3E6B6D" w14:textId="3D87D08E" w:rsidR="001E3D5D" w:rsidRDefault="001E3D5D">
      <w:pPr>
        <w:pStyle w:val="Lbjegyzetszveg"/>
      </w:pPr>
      <w:r>
        <w:rPr>
          <w:rStyle w:val="Lbjegyzet-hivatkozs"/>
        </w:rPr>
        <w:footnoteRef/>
      </w:r>
      <w:r>
        <w:t xml:space="preserve"> szerződéskötéskor kitöltendő</w:t>
      </w:r>
    </w:p>
  </w:footnote>
  <w:footnote w:id="6">
    <w:p w14:paraId="714B22F2" w14:textId="77777777" w:rsidR="00EB7287" w:rsidRDefault="00EB7287" w:rsidP="00EB7287">
      <w:pPr>
        <w:pStyle w:val="Lbjegyzetszveg"/>
      </w:pPr>
      <w:r>
        <w:rPr>
          <w:rStyle w:val="Lbjegyzet-hivatkozs"/>
        </w:rPr>
        <w:footnoteRef/>
      </w:r>
      <w:r>
        <w:t xml:space="preserve"> szerződéskötéskor kitöltendő</w:t>
      </w:r>
    </w:p>
  </w:footnote>
  <w:footnote w:id="7">
    <w:p w14:paraId="6A888B02" w14:textId="77777777" w:rsidR="00EB7287" w:rsidRDefault="00EB7287" w:rsidP="00EB7287">
      <w:pPr>
        <w:pStyle w:val="Lbjegyzetszveg"/>
      </w:pPr>
      <w:r>
        <w:rPr>
          <w:rStyle w:val="Lbjegyzet-hivatkozs"/>
        </w:rPr>
        <w:footnoteRef/>
      </w:r>
      <w:r>
        <w:t xml:space="preserve"> szerződéskötéskor kitöltendő</w:t>
      </w:r>
    </w:p>
  </w:footnote>
  <w:footnote w:id="8">
    <w:p w14:paraId="1349B78D" w14:textId="77777777" w:rsidR="00EB7287" w:rsidRDefault="00EB7287" w:rsidP="00EB7287">
      <w:pPr>
        <w:pStyle w:val="Lbjegyzetszveg"/>
      </w:pPr>
      <w:r>
        <w:rPr>
          <w:rStyle w:val="Lbjegyzet-hivatkozs"/>
        </w:rPr>
        <w:footnoteRef/>
      </w:r>
      <w:r>
        <w:t xml:space="preserve"> szerződéskötéskor kitöltendő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59A4" w14:textId="572D38F2" w:rsidR="0051428E" w:rsidRDefault="0051428E" w:rsidP="003A63D7">
    <w:pPr>
      <w:pStyle w:val="lfej"/>
    </w:pPr>
    <w:r>
      <w:t>Iktatószám: 01/</w:t>
    </w:r>
    <w:r w:rsidR="00EE7719">
      <w:t>53-2</w:t>
    </w:r>
    <w:r>
      <w:t>/202</w:t>
    </w:r>
    <w:r w:rsidR="00312970">
      <w:t>5</w:t>
    </w:r>
    <w:r>
      <w:tab/>
    </w:r>
    <w:r>
      <w:tab/>
    </w:r>
    <w:r w:rsidR="005905CA">
      <w:t xml:space="preserve">Pályázati felhívás és </w:t>
    </w:r>
    <w:r>
      <w:t xml:space="preserve">Közszolgáltatási szerződés </w:t>
    </w:r>
  </w:p>
  <w:p w14:paraId="4C26D0BA" w14:textId="77777777" w:rsidR="0051428E" w:rsidRDefault="0051428E" w:rsidP="003A63D7">
    <w:pPr>
      <w:pStyle w:val="lfej"/>
      <w:pBdr>
        <w:bottom w:val="single" w:sz="4" w:space="1" w:color="auto"/>
      </w:pBdr>
    </w:pPr>
    <w:r>
      <w:tab/>
    </w:r>
    <w:r>
      <w:tab/>
      <w:t>Közforgalmú autóbuszvonalak üzemeltetése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5232" w14:textId="0A63C198" w:rsidR="0051428E" w:rsidRDefault="0051428E" w:rsidP="003A63D7">
    <w:pPr>
      <w:pStyle w:val="lfej"/>
    </w:pPr>
    <w:r>
      <w:t>Iktatószám: 01/</w:t>
    </w:r>
    <w:r w:rsidR="00EE7719">
      <w:t>53-2</w:t>
    </w:r>
    <w:r>
      <w:t>/2025</w:t>
    </w:r>
  </w:p>
  <w:p w14:paraId="684F297E" w14:textId="77777777" w:rsidR="0051428E" w:rsidRDefault="0051428E" w:rsidP="003A63D7">
    <w:pPr>
      <w:pStyle w:val="lfej"/>
    </w:pPr>
  </w:p>
  <w:p w14:paraId="3FF7C51A" w14:textId="77777777" w:rsidR="0051428E" w:rsidRDefault="0051428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4E93" w14:textId="77777777" w:rsidR="0051428E" w:rsidRDefault="0051428E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531D0DD8" wp14:editId="1CA9062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06770" cy="2214880"/>
              <wp:effectExtent l="0" t="1590675" r="0" b="1128395"/>
              <wp:wrapNone/>
              <wp:docPr id="5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2D7D1" w14:textId="77777777" w:rsidR="0051428E" w:rsidRDefault="0051428E" w:rsidP="00EE008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TERVEZET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D0DD8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465.1pt;height:174.4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2C2D7D1" w14:textId="77777777" w:rsidR="0051428E" w:rsidRDefault="0051428E" w:rsidP="00EE0083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TERVEZET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D2CC" w14:textId="77777777" w:rsidR="0051428E" w:rsidRDefault="0051428E" w:rsidP="003A63D7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 wp14:anchorId="1B5D516C" wp14:editId="6609548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06770" cy="2214880"/>
              <wp:effectExtent l="0" t="1590675" r="0" b="1128395"/>
              <wp:wrapNone/>
              <wp:docPr id="4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E6530" w14:textId="77777777" w:rsidR="0051428E" w:rsidRDefault="0051428E" w:rsidP="00EE008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TERVEZET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D516C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7" type="#_x0000_t202" style="position:absolute;margin-left:0;margin-top:0;width:465.1pt;height:174.4pt;rotation:-45;z-index:-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7DE6530" w14:textId="77777777" w:rsidR="0051428E" w:rsidRDefault="0051428E" w:rsidP="00EE0083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TERVEZET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Iktatószám: …</w:t>
    </w:r>
    <w:r>
      <w:tab/>
    </w:r>
    <w:r>
      <w:tab/>
      <w:t xml:space="preserve">Közszolgáltatási szerződés </w:t>
    </w:r>
  </w:p>
  <w:p w14:paraId="4222C2D6" w14:textId="77777777" w:rsidR="0051428E" w:rsidRDefault="0051428E" w:rsidP="003A63D7">
    <w:pPr>
      <w:pStyle w:val="lfej"/>
      <w:pBdr>
        <w:bottom w:val="single" w:sz="4" w:space="1" w:color="auto"/>
      </w:pBdr>
    </w:pPr>
    <w:r>
      <w:tab/>
    </w:r>
    <w:r>
      <w:tab/>
      <w:t>Közforgalmú autóbuszvonalak üzemeltetése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528E" w14:textId="27FBC05B" w:rsidR="0051428E" w:rsidRDefault="0051428E" w:rsidP="005A3BFE">
    <w:pPr>
      <w:pStyle w:val="lfej"/>
    </w:pPr>
    <w:r>
      <w:t>Iktatószám: 01//2021</w:t>
    </w:r>
    <w:r>
      <w:tab/>
    </w:r>
    <w:r>
      <w:tab/>
      <w:t xml:space="preserve">Közszolgáltatási szerződés </w:t>
    </w:r>
  </w:p>
  <w:p w14:paraId="17FBCEE1" w14:textId="77777777" w:rsidR="0051428E" w:rsidRDefault="0051428E" w:rsidP="005A3BFE">
    <w:pPr>
      <w:pStyle w:val="lfej"/>
      <w:pBdr>
        <w:bottom w:val="single" w:sz="4" w:space="1" w:color="auto"/>
      </w:pBdr>
    </w:pPr>
    <w:r>
      <w:tab/>
    </w:r>
    <w:r>
      <w:tab/>
      <w:t>Közforgalmú autóbuszvonalak üzemeltetése</w:t>
    </w:r>
  </w:p>
  <w:p w14:paraId="323C578B" w14:textId="77777777" w:rsidR="0051428E" w:rsidRDefault="0051428E" w:rsidP="005A3BFE">
    <w:pPr>
      <w:pStyle w:val="lfej"/>
      <w:pBdr>
        <w:bottom w:val="single" w:sz="4" w:space="1" w:color="auto"/>
      </w:pBdr>
    </w:pPr>
    <w:r>
      <w:tab/>
    </w:r>
    <w:r>
      <w:tab/>
      <w:t>1. sz. melléklet</w:t>
    </w:r>
  </w:p>
  <w:p w14:paraId="4FF7461D" w14:textId="77777777" w:rsidR="0051428E" w:rsidRPr="005A3BFE" w:rsidRDefault="0051428E" w:rsidP="005A3BFE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D61A" w14:textId="77777777" w:rsidR="0051428E" w:rsidRDefault="0051428E">
    <w:pPr>
      <w:pStyle w:val="lfej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9B0B" w14:textId="77777777" w:rsidR="0051428E" w:rsidRDefault="0051428E" w:rsidP="003A63D7">
    <w:pPr>
      <w:pStyle w:val="lfej"/>
    </w:pPr>
    <w:r>
      <w:t>Iktatószám: 01/56-13/2021</w:t>
    </w:r>
    <w:r>
      <w:tab/>
    </w:r>
    <w:r>
      <w:tab/>
      <w:t xml:space="preserve">Közszolgáltatási szerződés </w:t>
    </w:r>
  </w:p>
  <w:p w14:paraId="046CC4A6" w14:textId="77777777" w:rsidR="0051428E" w:rsidRDefault="0051428E" w:rsidP="003A63D7">
    <w:pPr>
      <w:pStyle w:val="lfej"/>
      <w:pBdr>
        <w:bottom w:val="single" w:sz="4" w:space="1" w:color="auto"/>
      </w:pBdr>
    </w:pPr>
    <w:r>
      <w:tab/>
    </w:r>
    <w:r>
      <w:tab/>
      <w:t>Közforgalmú autóbuszvonalak üzemeltetése</w:t>
    </w:r>
  </w:p>
  <w:p w14:paraId="5BC0CB00" w14:textId="77777777" w:rsidR="0051428E" w:rsidRDefault="0051428E" w:rsidP="003A63D7">
    <w:pPr>
      <w:pStyle w:val="lfej"/>
      <w:pBdr>
        <w:bottom w:val="single" w:sz="4" w:space="1" w:color="auto"/>
      </w:pBdr>
    </w:pPr>
    <w:r>
      <w:tab/>
    </w: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DA34" w14:textId="77777777" w:rsidR="0051428E" w:rsidRDefault="0051428E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F768" w14:textId="37A3C438" w:rsidR="00FE65A4" w:rsidRDefault="00BE5437" w:rsidP="003A63D7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1A2E0AD2" wp14:editId="2D5882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06770" cy="2214880"/>
              <wp:effectExtent l="0" t="1590675" r="0" b="1128395"/>
              <wp:wrapNone/>
              <wp:docPr id="60564287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B6029" w14:textId="77777777" w:rsidR="00BE5437" w:rsidRDefault="00BE5437" w:rsidP="00BE5437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TERVEZET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E0AD2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position:absolute;margin-left:0;margin-top:0;width:465.1pt;height:174.4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E8B6029" w14:textId="77777777" w:rsidR="00BE5437" w:rsidRDefault="00BE5437" w:rsidP="00BE5437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TERVEZET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E65A4">
      <w:t>Iktatószám: …</w:t>
    </w:r>
    <w:r w:rsidR="00FE65A4">
      <w:tab/>
    </w:r>
    <w:r w:rsidR="00FE65A4">
      <w:tab/>
      <w:t xml:space="preserve">Közszolgáltatási szerződés </w:t>
    </w:r>
  </w:p>
  <w:p w14:paraId="0B4320F5" w14:textId="77777777" w:rsidR="00FE65A4" w:rsidRDefault="00FE65A4" w:rsidP="003A63D7">
    <w:pPr>
      <w:pStyle w:val="lfej"/>
      <w:pBdr>
        <w:bottom w:val="single" w:sz="4" w:space="1" w:color="auto"/>
      </w:pBdr>
    </w:pPr>
    <w:r>
      <w:tab/>
    </w:r>
    <w:r>
      <w:tab/>
      <w:t>Közforgalmú autóbuszvonalak üzemeltetése</w:t>
    </w:r>
  </w:p>
  <w:p w14:paraId="2954181E" w14:textId="7961776B" w:rsidR="00FE65A4" w:rsidRDefault="00FE65A4" w:rsidP="003A63D7">
    <w:pPr>
      <w:pStyle w:val="lfej"/>
      <w:pBdr>
        <w:bottom w:val="single" w:sz="4" w:space="1" w:color="auto"/>
      </w:pBdr>
    </w:pPr>
    <w:r>
      <w:tab/>
    </w:r>
    <w:r>
      <w:tab/>
      <w:t>3.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0721"/>
    <w:multiLevelType w:val="hybridMultilevel"/>
    <w:tmpl w:val="5B58B33E"/>
    <w:lvl w:ilvl="0" w:tplc="040E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2086978"/>
    <w:multiLevelType w:val="hybridMultilevel"/>
    <w:tmpl w:val="03285B50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AA06A3"/>
    <w:multiLevelType w:val="hybridMultilevel"/>
    <w:tmpl w:val="8730E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731C3"/>
    <w:multiLevelType w:val="hybridMultilevel"/>
    <w:tmpl w:val="9C4A2B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D4910"/>
    <w:multiLevelType w:val="hybridMultilevel"/>
    <w:tmpl w:val="4A18C714"/>
    <w:lvl w:ilvl="0" w:tplc="BE8C9532">
      <w:start w:val="10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25EB0"/>
    <w:multiLevelType w:val="hybridMultilevel"/>
    <w:tmpl w:val="BD6ECE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618C2"/>
    <w:multiLevelType w:val="multilevel"/>
    <w:tmpl w:val="61D8FFB0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316BF4"/>
    <w:multiLevelType w:val="hybridMultilevel"/>
    <w:tmpl w:val="612AF1D4"/>
    <w:lvl w:ilvl="0" w:tplc="1B6C478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A0A00"/>
    <w:multiLevelType w:val="hybridMultilevel"/>
    <w:tmpl w:val="CF2EB44E"/>
    <w:lvl w:ilvl="0" w:tplc="B4BC143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A2A41"/>
    <w:multiLevelType w:val="hybridMultilevel"/>
    <w:tmpl w:val="96BE8A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05750"/>
    <w:multiLevelType w:val="hybridMultilevel"/>
    <w:tmpl w:val="C5A4BC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95FB5"/>
    <w:multiLevelType w:val="hybridMultilevel"/>
    <w:tmpl w:val="C0401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86409"/>
    <w:multiLevelType w:val="hybridMultilevel"/>
    <w:tmpl w:val="0304F6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46964"/>
    <w:multiLevelType w:val="hybridMultilevel"/>
    <w:tmpl w:val="EA1E2F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27529"/>
    <w:multiLevelType w:val="hybridMultilevel"/>
    <w:tmpl w:val="FAF8A3BC"/>
    <w:lvl w:ilvl="0" w:tplc="1A1C14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661C3F"/>
    <w:multiLevelType w:val="hybridMultilevel"/>
    <w:tmpl w:val="A5122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F786C"/>
    <w:multiLevelType w:val="hybridMultilevel"/>
    <w:tmpl w:val="43D6C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040EF"/>
    <w:multiLevelType w:val="hybridMultilevel"/>
    <w:tmpl w:val="91828E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E79FA"/>
    <w:multiLevelType w:val="hybridMultilevel"/>
    <w:tmpl w:val="3A343404"/>
    <w:lvl w:ilvl="0" w:tplc="4C444DD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63C33"/>
    <w:multiLevelType w:val="hybridMultilevel"/>
    <w:tmpl w:val="5CD4AE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566339">
    <w:abstractNumId w:val="10"/>
  </w:num>
  <w:num w:numId="2" w16cid:durableId="2040278089">
    <w:abstractNumId w:val="2"/>
  </w:num>
  <w:num w:numId="3" w16cid:durableId="949119629">
    <w:abstractNumId w:val="19"/>
  </w:num>
  <w:num w:numId="4" w16cid:durableId="1564101167">
    <w:abstractNumId w:val="3"/>
  </w:num>
  <w:num w:numId="5" w16cid:durableId="16395173">
    <w:abstractNumId w:val="6"/>
  </w:num>
  <w:num w:numId="6" w16cid:durableId="470094960">
    <w:abstractNumId w:val="0"/>
  </w:num>
  <w:num w:numId="7" w16cid:durableId="415595042">
    <w:abstractNumId w:val="11"/>
  </w:num>
  <w:num w:numId="8" w16cid:durableId="969045016">
    <w:abstractNumId w:val="6"/>
  </w:num>
  <w:num w:numId="9" w16cid:durableId="380523173">
    <w:abstractNumId w:val="6"/>
  </w:num>
  <w:num w:numId="10" w16cid:durableId="1682707013">
    <w:abstractNumId w:val="6"/>
  </w:num>
  <w:num w:numId="11" w16cid:durableId="938097017">
    <w:abstractNumId w:val="6"/>
  </w:num>
  <w:num w:numId="12" w16cid:durableId="505677743">
    <w:abstractNumId w:val="6"/>
  </w:num>
  <w:num w:numId="13" w16cid:durableId="1698894553">
    <w:abstractNumId w:val="6"/>
  </w:num>
  <w:num w:numId="14" w16cid:durableId="1816872041">
    <w:abstractNumId w:val="6"/>
  </w:num>
  <w:num w:numId="15" w16cid:durableId="860776737">
    <w:abstractNumId w:val="6"/>
  </w:num>
  <w:num w:numId="16" w16cid:durableId="1926957953">
    <w:abstractNumId w:val="6"/>
  </w:num>
  <w:num w:numId="17" w16cid:durableId="408120358">
    <w:abstractNumId w:val="6"/>
  </w:num>
  <w:num w:numId="18" w16cid:durableId="1259363014">
    <w:abstractNumId w:val="6"/>
  </w:num>
  <w:num w:numId="19" w16cid:durableId="1087385889">
    <w:abstractNumId w:val="1"/>
  </w:num>
  <w:num w:numId="20" w16cid:durableId="1009873308">
    <w:abstractNumId w:val="6"/>
  </w:num>
  <w:num w:numId="21" w16cid:durableId="1109349878">
    <w:abstractNumId w:val="13"/>
  </w:num>
  <w:num w:numId="22" w16cid:durableId="360742122">
    <w:abstractNumId w:val="17"/>
  </w:num>
  <w:num w:numId="23" w16cid:durableId="1699742610">
    <w:abstractNumId w:val="9"/>
  </w:num>
  <w:num w:numId="24" w16cid:durableId="518663170">
    <w:abstractNumId w:val="15"/>
  </w:num>
  <w:num w:numId="25" w16cid:durableId="1772967539">
    <w:abstractNumId w:val="16"/>
  </w:num>
  <w:num w:numId="26" w16cid:durableId="544759047">
    <w:abstractNumId w:val="8"/>
  </w:num>
  <w:num w:numId="27" w16cid:durableId="658073055">
    <w:abstractNumId w:val="5"/>
  </w:num>
  <w:num w:numId="28" w16cid:durableId="449014199">
    <w:abstractNumId w:val="12"/>
  </w:num>
  <w:num w:numId="29" w16cid:durableId="1387027562">
    <w:abstractNumId w:val="14"/>
  </w:num>
  <w:num w:numId="30" w16cid:durableId="2091810291">
    <w:abstractNumId w:val="4"/>
  </w:num>
  <w:num w:numId="31" w16cid:durableId="1760982594">
    <w:abstractNumId w:val="18"/>
  </w:num>
  <w:num w:numId="32" w16cid:durableId="987828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D8"/>
    <w:rsid w:val="00002F0E"/>
    <w:rsid w:val="000153AA"/>
    <w:rsid w:val="000203E8"/>
    <w:rsid w:val="00050340"/>
    <w:rsid w:val="00051AAF"/>
    <w:rsid w:val="000576AB"/>
    <w:rsid w:val="00066B15"/>
    <w:rsid w:val="000678C4"/>
    <w:rsid w:val="00071150"/>
    <w:rsid w:val="00084DE1"/>
    <w:rsid w:val="00096C84"/>
    <w:rsid w:val="000C38D2"/>
    <w:rsid w:val="000D6868"/>
    <w:rsid w:val="000E1419"/>
    <w:rsid w:val="000E4D5F"/>
    <w:rsid w:val="000F7B70"/>
    <w:rsid w:val="00110236"/>
    <w:rsid w:val="00141461"/>
    <w:rsid w:val="00144A63"/>
    <w:rsid w:val="001553A5"/>
    <w:rsid w:val="00161C51"/>
    <w:rsid w:val="00181F54"/>
    <w:rsid w:val="001832D5"/>
    <w:rsid w:val="00186117"/>
    <w:rsid w:val="00187F61"/>
    <w:rsid w:val="001A1E2E"/>
    <w:rsid w:val="001A6BAE"/>
    <w:rsid w:val="001B1F89"/>
    <w:rsid w:val="001C4458"/>
    <w:rsid w:val="001C50B1"/>
    <w:rsid w:val="001E3D5D"/>
    <w:rsid w:val="001F3DAF"/>
    <w:rsid w:val="00215E1D"/>
    <w:rsid w:val="0023656A"/>
    <w:rsid w:val="0023674E"/>
    <w:rsid w:val="002468CC"/>
    <w:rsid w:val="00260335"/>
    <w:rsid w:val="002743F2"/>
    <w:rsid w:val="002A1FD7"/>
    <w:rsid w:val="002B7ECF"/>
    <w:rsid w:val="002C547C"/>
    <w:rsid w:val="002D4412"/>
    <w:rsid w:val="002E0F75"/>
    <w:rsid w:val="002F2BA6"/>
    <w:rsid w:val="00312970"/>
    <w:rsid w:val="00320CB7"/>
    <w:rsid w:val="00323EBC"/>
    <w:rsid w:val="00326244"/>
    <w:rsid w:val="00347D0A"/>
    <w:rsid w:val="00357412"/>
    <w:rsid w:val="003579BC"/>
    <w:rsid w:val="00361BEA"/>
    <w:rsid w:val="003640FE"/>
    <w:rsid w:val="003701D0"/>
    <w:rsid w:val="00391C7A"/>
    <w:rsid w:val="0039263C"/>
    <w:rsid w:val="003973FC"/>
    <w:rsid w:val="003A63D7"/>
    <w:rsid w:val="003B785F"/>
    <w:rsid w:val="003C09F8"/>
    <w:rsid w:val="003C101C"/>
    <w:rsid w:val="003C690A"/>
    <w:rsid w:val="003D02F4"/>
    <w:rsid w:val="003D038D"/>
    <w:rsid w:val="003D2E20"/>
    <w:rsid w:val="003E160B"/>
    <w:rsid w:val="00401873"/>
    <w:rsid w:val="00425393"/>
    <w:rsid w:val="0044015E"/>
    <w:rsid w:val="00445065"/>
    <w:rsid w:val="00446E32"/>
    <w:rsid w:val="00454B38"/>
    <w:rsid w:val="004630C1"/>
    <w:rsid w:val="0046398E"/>
    <w:rsid w:val="00466746"/>
    <w:rsid w:val="00474375"/>
    <w:rsid w:val="004765A4"/>
    <w:rsid w:val="00482625"/>
    <w:rsid w:val="00491C6C"/>
    <w:rsid w:val="004B5B4B"/>
    <w:rsid w:val="004D5AE2"/>
    <w:rsid w:val="004E1CE1"/>
    <w:rsid w:val="004E5E1F"/>
    <w:rsid w:val="005069FF"/>
    <w:rsid w:val="0051428E"/>
    <w:rsid w:val="00521AD8"/>
    <w:rsid w:val="00532C87"/>
    <w:rsid w:val="0054001B"/>
    <w:rsid w:val="005459D1"/>
    <w:rsid w:val="0055077B"/>
    <w:rsid w:val="0055352B"/>
    <w:rsid w:val="005652B6"/>
    <w:rsid w:val="00584304"/>
    <w:rsid w:val="005905CA"/>
    <w:rsid w:val="00591F53"/>
    <w:rsid w:val="00592666"/>
    <w:rsid w:val="005951ED"/>
    <w:rsid w:val="00595E5C"/>
    <w:rsid w:val="005A3BFE"/>
    <w:rsid w:val="005B081C"/>
    <w:rsid w:val="005C6971"/>
    <w:rsid w:val="005D1F86"/>
    <w:rsid w:val="005D3F5B"/>
    <w:rsid w:val="005E2210"/>
    <w:rsid w:val="005E3720"/>
    <w:rsid w:val="005E5DA3"/>
    <w:rsid w:val="005F44E6"/>
    <w:rsid w:val="00606C8B"/>
    <w:rsid w:val="00621A1D"/>
    <w:rsid w:val="006258EC"/>
    <w:rsid w:val="00632E8B"/>
    <w:rsid w:val="0063680E"/>
    <w:rsid w:val="00651C98"/>
    <w:rsid w:val="00654B11"/>
    <w:rsid w:val="0065608C"/>
    <w:rsid w:val="00657CAB"/>
    <w:rsid w:val="00663C5C"/>
    <w:rsid w:val="00664303"/>
    <w:rsid w:val="0067221D"/>
    <w:rsid w:val="006833B2"/>
    <w:rsid w:val="00691A73"/>
    <w:rsid w:val="006D7ADC"/>
    <w:rsid w:val="006E5A8B"/>
    <w:rsid w:val="006F385D"/>
    <w:rsid w:val="006F47AB"/>
    <w:rsid w:val="007005FC"/>
    <w:rsid w:val="00714D53"/>
    <w:rsid w:val="00716B86"/>
    <w:rsid w:val="00717DD6"/>
    <w:rsid w:val="007209F7"/>
    <w:rsid w:val="00727E2A"/>
    <w:rsid w:val="00736949"/>
    <w:rsid w:val="00745E50"/>
    <w:rsid w:val="007502BF"/>
    <w:rsid w:val="007553E8"/>
    <w:rsid w:val="007603F9"/>
    <w:rsid w:val="00771492"/>
    <w:rsid w:val="00775E46"/>
    <w:rsid w:val="00784679"/>
    <w:rsid w:val="007917CF"/>
    <w:rsid w:val="00792B43"/>
    <w:rsid w:val="007B3809"/>
    <w:rsid w:val="007B7F6C"/>
    <w:rsid w:val="007C0AA9"/>
    <w:rsid w:val="007E5D72"/>
    <w:rsid w:val="007E6620"/>
    <w:rsid w:val="007F1351"/>
    <w:rsid w:val="007F243C"/>
    <w:rsid w:val="007F78A6"/>
    <w:rsid w:val="008019E1"/>
    <w:rsid w:val="0081114A"/>
    <w:rsid w:val="00814E64"/>
    <w:rsid w:val="0082425A"/>
    <w:rsid w:val="00832BD7"/>
    <w:rsid w:val="0085314C"/>
    <w:rsid w:val="0085324F"/>
    <w:rsid w:val="008564D8"/>
    <w:rsid w:val="00863617"/>
    <w:rsid w:val="00866383"/>
    <w:rsid w:val="00893E55"/>
    <w:rsid w:val="00896541"/>
    <w:rsid w:val="008A52D2"/>
    <w:rsid w:val="008A6CBC"/>
    <w:rsid w:val="008C144F"/>
    <w:rsid w:val="008E6FB2"/>
    <w:rsid w:val="008F2E54"/>
    <w:rsid w:val="008F5F1C"/>
    <w:rsid w:val="00917594"/>
    <w:rsid w:val="009329B9"/>
    <w:rsid w:val="00972599"/>
    <w:rsid w:val="0098403A"/>
    <w:rsid w:val="00984352"/>
    <w:rsid w:val="00990E8A"/>
    <w:rsid w:val="00991908"/>
    <w:rsid w:val="009933C4"/>
    <w:rsid w:val="009B072C"/>
    <w:rsid w:val="009D2C40"/>
    <w:rsid w:val="009E1890"/>
    <w:rsid w:val="009F457E"/>
    <w:rsid w:val="009F7DC3"/>
    <w:rsid w:val="00A37CD9"/>
    <w:rsid w:val="00A402C4"/>
    <w:rsid w:val="00A52EFB"/>
    <w:rsid w:val="00A62A4B"/>
    <w:rsid w:val="00A64066"/>
    <w:rsid w:val="00A90280"/>
    <w:rsid w:val="00A9281E"/>
    <w:rsid w:val="00A96862"/>
    <w:rsid w:val="00AA02F0"/>
    <w:rsid w:val="00AB1833"/>
    <w:rsid w:val="00AB36BA"/>
    <w:rsid w:val="00AB69FB"/>
    <w:rsid w:val="00AC1DDB"/>
    <w:rsid w:val="00AC4ADB"/>
    <w:rsid w:val="00AC5C45"/>
    <w:rsid w:val="00AD3B5C"/>
    <w:rsid w:val="00AD58FD"/>
    <w:rsid w:val="00AD5B10"/>
    <w:rsid w:val="00AE4019"/>
    <w:rsid w:val="00B032F5"/>
    <w:rsid w:val="00B23E53"/>
    <w:rsid w:val="00B40F0B"/>
    <w:rsid w:val="00B44C38"/>
    <w:rsid w:val="00B51CEF"/>
    <w:rsid w:val="00B71003"/>
    <w:rsid w:val="00B73180"/>
    <w:rsid w:val="00B761C6"/>
    <w:rsid w:val="00B775A1"/>
    <w:rsid w:val="00B83B9D"/>
    <w:rsid w:val="00BA136A"/>
    <w:rsid w:val="00BB74C1"/>
    <w:rsid w:val="00BC16B7"/>
    <w:rsid w:val="00BD3E19"/>
    <w:rsid w:val="00BE5437"/>
    <w:rsid w:val="00BF3693"/>
    <w:rsid w:val="00BF4408"/>
    <w:rsid w:val="00BF59D8"/>
    <w:rsid w:val="00C15C14"/>
    <w:rsid w:val="00C32DFF"/>
    <w:rsid w:val="00C32EA0"/>
    <w:rsid w:val="00C40C59"/>
    <w:rsid w:val="00C52E12"/>
    <w:rsid w:val="00C55021"/>
    <w:rsid w:val="00C558CA"/>
    <w:rsid w:val="00C710F4"/>
    <w:rsid w:val="00C7465F"/>
    <w:rsid w:val="00C767BE"/>
    <w:rsid w:val="00CB7767"/>
    <w:rsid w:val="00CC3641"/>
    <w:rsid w:val="00CD1173"/>
    <w:rsid w:val="00CD20CA"/>
    <w:rsid w:val="00CD4847"/>
    <w:rsid w:val="00CF6687"/>
    <w:rsid w:val="00D1773A"/>
    <w:rsid w:val="00D32203"/>
    <w:rsid w:val="00D3307A"/>
    <w:rsid w:val="00D379FB"/>
    <w:rsid w:val="00D40A67"/>
    <w:rsid w:val="00D4101D"/>
    <w:rsid w:val="00D43692"/>
    <w:rsid w:val="00D54DE5"/>
    <w:rsid w:val="00D64F7B"/>
    <w:rsid w:val="00D72887"/>
    <w:rsid w:val="00D76785"/>
    <w:rsid w:val="00D821DB"/>
    <w:rsid w:val="00D8489C"/>
    <w:rsid w:val="00D84D81"/>
    <w:rsid w:val="00D970A5"/>
    <w:rsid w:val="00DA4682"/>
    <w:rsid w:val="00DB6189"/>
    <w:rsid w:val="00DC1610"/>
    <w:rsid w:val="00DC7A44"/>
    <w:rsid w:val="00DD326D"/>
    <w:rsid w:val="00DD3779"/>
    <w:rsid w:val="00DE284F"/>
    <w:rsid w:val="00DE6C14"/>
    <w:rsid w:val="00E05EE7"/>
    <w:rsid w:val="00E272F1"/>
    <w:rsid w:val="00E30F93"/>
    <w:rsid w:val="00E36C9B"/>
    <w:rsid w:val="00E53A2C"/>
    <w:rsid w:val="00E62CC9"/>
    <w:rsid w:val="00E6423D"/>
    <w:rsid w:val="00E73CF4"/>
    <w:rsid w:val="00E766B6"/>
    <w:rsid w:val="00EA5A58"/>
    <w:rsid w:val="00EB7287"/>
    <w:rsid w:val="00EC26EC"/>
    <w:rsid w:val="00EC292E"/>
    <w:rsid w:val="00EC5D9E"/>
    <w:rsid w:val="00EE7719"/>
    <w:rsid w:val="00EF5C0F"/>
    <w:rsid w:val="00F011A7"/>
    <w:rsid w:val="00F02E96"/>
    <w:rsid w:val="00F30033"/>
    <w:rsid w:val="00F327D1"/>
    <w:rsid w:val="00F41BCE"/>
    <w:rsid w:val="00F44BF8"/>
    <w:rsid w:val="00F454AC"/>
    <w:rsid w:val="00F60866"/>
    <w:rsid w:val="00F61BC8"/>
    <w:rsid w:val="00F67D78"/>
    <w:rsid w:val="00F72E46"/>
    <w:rsid w:val="00F85B41"/>
    <w:rsid w:val="00FA51B0"/>
    <w:rsid w:val="00FA606F"/>
    <w:rsid w:val="00FB7786"/>
    <w:rsid w:val="00FD0CAD"/>
    <w:rsid w:val="00FE143F"/>
    <w:rsid w:val="00FE1939"/>
    <w:rsid w:val="00FE2CF7"/>
    <w:rsid w:val="00FE65A4"/>
    <w:rsid w:val="39503D27"/>
    <w:rsid w:val="3EF38DC3"/>
    <w:rsid w:val="474BFE8B"/>
    <w:rsid w:val="49C3BA69"/>
    <w:rsid w:val="5570295F"/>
    <w:rsid w:val="7143EC1F"/>
    <w:rsid w:val="72F79EDB"/>
    <w:rsid w:val="7887E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71958"/>
  <w15:docId w15:val="{300CAB6D-DEF9-4ECB-84E6-520F5B9E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paragraph"/>
    <w:next w:val="Norml"/>
    <w:link w:val="Cmsor1Char"/>
    <w:uiPriority w:val="9"/>
    <w:qFormat/>
    <w:rsid w:val="005C6971"/>
    <w:pPr>
      <w:numPr>
        <w:numId w:val="5"/>
      </w:numPr>
      <w:spacing w:before="0" w:beforeAutospacing="0" w:after="0" w:afterAutospacing="0"/>
      <w:jc w:val="both"/>
      <w:textAlignment w:val="baseline"/>
      <w:outlineLvl w:val="0"/>
    </w:pPr>
    <w:rPr>
      <w:rFonts w:asciiTheme="minorHAnsi" w:hAnsiTheme="minorHAnsi" w:cstheme="minorHAnsi"/>
      <w:b/>
      <w:color w:val="00000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Számozott lista 1,bekezdés1,List Paragraph,Bullet_1,Lista1,Színes lista – 1. jelölőszín1,List Paragraph à moi,Dot pt,No Spacing1,List Paragraph Char Char Char,Indicator Text,Numbered Para 1,Bullet List,FooterText,列出段落"/>
    <w:basedOn w:val="Norml"/>
    <w:link w:val="ListaszerbekezdsChar"/>
    <w:uiPriority w:val="34"/>
    <w:qFormat/>
    <w:rsid w:val="00A402C4"/>
    <w:pPr>
      <w:ind w:left="720"/>
      <w:contextualSpacing/>
    </w:pPr>
  </w:style>
  <w:style w:type="paragraph" w:customStyle="1" w:styleId="paragraph">
    <w:name w:val="paragraph"/>
    <w:basedOn w:val="Norml"/>
    <w:rsid w:val="00C1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C15C14"/>
  </w:style>
  <w:style w:type="character" w:customStyle="1" w:styleId="eop">
    <w:name w:val="eop"/>
    <w:basedOn w:val="Bekezdsalapbettpusa"/>
    <w:rsid w:val="00C15C14"/>
  </w:style>
  <w:style w:type="character" w:customStyle="1" w:styleId="contextualspellingandgrammarerror">
    <w:name w:val="contextualspellingandgrammarerror"/>
    <w:basedOn w:val="Bekezdsalapbettpusa"/>
    <w:rsid w:val="00C15C14"/>
  </w:style>
  <w:style w:type="paragraph" w:styleId="lfej">
    <w:name w:val="header"/>
    <w:basedOn w:val="Norml"/>
    <w:link w:val="lfejChar"/>
    <w:uiPriority w:val="99"/>
    <w:unhideWhenUsed/>
    <w:rsid w:val="00C1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5C14"/>
  </w:style>
  <w:style w:type="paragraph" w:styleId="llb">
    <w:name w:val="footer"/>
    <w:basedOn w:val="Norml"/>
    <w:link w:val="llbChar"/>
    <w:uiPriority w:val="99"/>
    <w:unhideWhenUsed/>
    <w:rsid w:val="00C1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5C14"/>
  </w:style>
  <w:style w:type="character" w:customStyle="1" w:styleId="Cmsor1Char">
    <w:name w:val="Címsor 1 Char"/>
    <w:basedOn w:val="Bekezdsalapbettpusa"/>
    <w:link w:val="Cmsor1"/>
    <w:uiPriority w:val="9"/>
    <w:rsid w:val="005C6971"/>
    <w:rPr>
      <w:rFonts w:eastAsia="Times New Roman" w:cstheme="minorHAnsi"/>
      <w:b/>
      <w:color w:val="00000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C6971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5C6971"/>
    <w:pPr>
      <w:tabs>
        <w:tab w:val="left" w:pos="709"/>
        <w:tab w:val="right" w:leader="dot" w:pos="9062"/>
      </w:tabs>
      <w:spacing w:after="100"/>
    </w:pPr>
  </w:style>
  <w:style w:type="character" w:styleId="Hiperhivatkozs">
    <w:name w:val="Hyperlink"/>
    <w:basedOn w:val="Bekezdsalapbettpusa"/>
    <w:uiPriority w:val="99"/>
    <w:unhideWhenUsed/>
    <w:rsid w:val="005C6971"/>
    <w:rPr>
      <w:color w:val="0563C1" w:themeColor="hyperlink"/>
      <w:u w:val="single"/>
    </w:rPr>
  </w:style>
  <w:style w:type="character" w:styleId="Helyrzszveg">
    <w:name w:val="Placeholder Text"/>
    <w:basedOn w:val="Bekezdsalapbettpusa"/>
    <w:uiPriority w:val="99"/>
    <w:semiHidden/>
    <w:rsid w:val="00AB69FB"/>
    <w:rPr>
      <w:color w:val="808080"/>
    </w:rPr>
  </w:style>
  <w:style w:type="paragraph" w:styleId="NormlWeb">
    <w:name w:val="Normal (Web)"/>
    <w:basedOn w:val="Norml"/>
    <w:uiPriority w:val="99"/>
    <w:semiHidden/>
    <w:unhideWhenUsed/>
    <w:rsid w:val="00D728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CD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C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690A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E53A2C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181F54"/>
    <w:rPr>
      <w:color w:val="605E5C"/>
      <w:shd w:val="clear" w:color="auto" w:fill="E1DFDD"/>
    </w:rPr>
  </w:style>
  <w:style w:type="paragraph" w:styleId="Cm">
    <w:name w:val="Title"/>
    <w:basedOn w:val="Norml"/>
    <w:link w:val="CmChar"/>
    <w:qFormat/>
    <w:rsid w:val="00066B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066B15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rsid w:val="00066B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66B1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984352"/>
    <w:pPr>
      <w:spacing w:after="0" w:line="240" w:lineRule="auto"/>
    </w:pPr>
  </w:style>
  <w:style w:type="character" w:customStyle="1" w:styleId="ListaszerbekezdsChar">
    <w:name w:val="Listaszerű bekezdés Char"/>
    <w:aliases w:val="Welt L Char,lista_2 Char,Számozott lista 1 Char,bekezdés1 Char,List Paragraph Char,Bullet_1 Char,Lista1 Char,Színes lista – 1. jelölőszín1 Char,List Paragraph à moi Char,Dot pt Char,No Spacing1 Char,Indicator Text Char,列出段落 Char"/>
    <w:link w:val="Listaszerbekezds"/>
    <w:uiPriority w:val="34"/>
    <w:qFormat/>
    <w:locked/>
    <w:rsid w:val="00621A1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E3D5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E3D5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E3D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csilaszlo@god.hu" TargetMode="Externa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mailto:mucsilaszlo@god.hu" TargetMode="External"/><Relationship Id="rId14" Type="http://schemas.openxmlformats.org/officeDocument/2006/relationships/header" Target="header4.xml"/><Relationship Id="rId22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53BE2F-A6B7-4984-B0D7-3961D24C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26</Pages>
  <Words>6209</Words>
  <Characters>42845</Characters>
  <Application>Microsoft Office Word</Application>
  <DocSecurity>0</DocSecurity>
  <Lines>357</Lines>
  <Paragraphs>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48957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Dobronyi Tamás</dc:creator>
  <cp:lastModifiedBy>Mucsi László</cp:lastModifiedBy>
  <cp:revision>6</cp:revision>
  <cp:lastPrinted>2019-07-10T07:32:00Z</cp:lastPrinted>
  <dcterms:created xsi:type="dcterms:W3CDTF">2025-05-08T09:07:00Z</dcterms:created>
  <dcterms:modified xsi:type="dcterms:W3CDTF">2025-05-14T06:10:00Z</dcterms:modified>
</cp:coreProperties>
</file>